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17AC0E" w14:textId="4079333C" w:rsidR="00E11A06" w:rsidRPr="00E11A06" w:rsidRDefault="00E11A06" w:rsidP="00E11A06">
      <w:pPr>
        <w:pStyle w:val="Title"/>
        <w:spacing w:after="480"/>
      </w:pPr>
      <w:r w:rsidRPr="00E11A06">
        <w:t>Embargoed Fund</w:t>
      </w:r>
      <w:r>
        <w:br/>
      </w:r>
      <w:r w:rsidRPr="00E11A06">
        <w:t>Guidelines</w:t>
      </w:r>
    </w:p>
    <w:p w14:paraId="5BD9AC36" w14:textId="39CC8A1A" w:rsidR="00E11A06" w:rsidRPr="00E11A06" w:rsidRDefault="00E11A06" w:rsidP="00E11A06">
      <w:pPr>
        <w:pStyle w:val="BodyText"/>
      </w:pPr>
      <w:r w:rsidRPr="00E11A06">
        <w:t xml:space="preserve">The following principles form the basis for the administration of embargoed funds </w:t>
      </w:r>
      <w:proofErr w:type="spellStart"/>
      <w:proofErr w:type="gramStart"/>
      <w:r w:rsidRPr="00E11A06">
        <w:t>ie</w:t>
      </w:r>
      <w:proofErr w:type="spellEnd"/>
      <w:proofErr w:type="gramEnd"/>
      <w:r w:rsidRPr="00E11A06">
        <w:t xml:space="preserve"> Proceeds of Property Sales:</w:t>
      </w:r>
    </w:p>
    <w:p w14:paraId="48B08B47" w14:textId="3C1ACB26" w:rsidR="00E11A06" w:rsidRPr="00E11A06" w:rsidRDefault="00E11A06" w:rsidP="00333450">
      <w:pPr>
        <w:pStyle w:val="Heading1"/>
      </w:pPr>
      <w:r w:rsidRPr="00E11A06">
        <w:t>Principles</w:t>
      </w:r>
    </w:p>
    <w:p w14:paraId="37DBFFB4" w14:textId="77777777" w:rsidR="00E11A06" w:rsidRDefault="00E11A06" w:rsidP="00E11A06">
      <w:pPr>
        <w:pStyle w:val="BodyText"/>
      </w:pPr>
      <w:r>
        <w:t>The following principles guide the operational strategy:</w:t>
      </w:r>
    </w:p>
    <w:p w14:paraId="0DED7F39" w14:textId="090E0A54" w:rsidR="00E11A06" w:rsidRPr="00403005" w:rsidRDefault="00E11A06" w:rsidP="00333450">
      <w:pPr>
        <w:pStyle w:val="Heading1"/>
      </w:pPr>
      <w:r w:rsidRPr="00403005">
        <w:t>1.1</w:t>
      </w:r>
      <w:r w:rsidRPr="00403005">
        <w:tab/>
        <w:t>All property is held by the Property Trust on behalf of the whole church.</w:t>
      </w:r>
    </w:p>
    <w:p w14:paraId="6B367796" w14:textId="49F42DDA" w:rsidR="00E11A06" w:rsidRDefault="00E11A06" w:rsidP="00C12EE6">
      <w:pPr>
        <w:pStyle w:val="ListParagraph"/>
      </w:pPr>
      <w:r>
        <w:t xml:space="preserve">The </w:t>
      </w:r>
      <w:r w:rsidR="00C12EE6">
        <w:t>purpose</w:t>
      </w:r>
      <w:r>
        <w:t xml:space="preserve"> of the property is to facilitate the mission of the church</w:t>
      </w:r>
    </w:p>
    <w:p w14:paraId="23969314" w14:textId="174AD758" w:rsidR="00E11A06" w:rsidRDefault="00E11A06" w:rsidP="00C12EE6">
      <w:pPr>
        <w:pStyle w:val="ListParagraph"/>
      </w:pPr>
      <w:r>
        <w:t>The congregation is the custodian of the property</w:t>
      </w:r>
    </w:p>
    <w:p w14:paraId="120B6605" w14:textId="3F061011" w:rsidR="00E11A06" w:rsidRDefault="00E11A06" w:rsidP="00C12EE6">
      <w:pPr>
        <w:pStyle w:val="ListParagraph"/>
      </w:pPr>
      <w:r>
        <w:t>It is the faithfulness of past generations, which we need to honour not the retention of the property they build</w:t>
      </w:r>
    </w:p>
    <w:p w14:paraId="0C60FB64" w14:textId="54BF35D8" w:rsidR="00E11A06" w:rsidRDefault="00E11A06" w:rsidP="00C12EE6">
      <w:pPr>
        <w:pStyle w:val="ListParagraph"/>
      </w:pPr>
      <w:r>
        <w:t xml:space="preserve">One of the </w:t>
      </w:r>
      <w:r w:rsidRPr="00C12EE6">
        <w:t>outcomes</w:t>
      </w:r>
      <w:r>
        <w:t xml:space="preserve"> of the union has been the willingness of the Church to recognise the needs of new forms of ministry and that of developing residential areas and seek to provide support for new congregations.</w:t>
      </w:r>
    </w:p>
    <w:p w14:paraId="1F4B7A05" w14:textId="6F3D818F" w:rsidR="00C12EE6" w:rsidRDefault="00E11A06" w:rsidP="00333450">
      <w:pPr>
        <w:pStyle w:val="Heading2"/>
      </w:pPr>
      <w:r>
        <w:t>1.2.</w:t>
      </w:r>
      <w:r w:rsidR="00AA055D">
        <w:tab/>
      </w:r>
      <w:r w:rsidR="00C12EE6">
        <w:t>Mission Strategy</w:t>
      </w:r>
    </w:p>
    <w:p w14:paraId="22717E9F" w14:textId="02C92C76" w:rsidR="00E11A06" w:rsidRDefault="00E11A06" w:rsidP="00403005">
      <w:pPr>
        <w:pStyle w:val="BodyText"/>
      </w:pPr>
      <w:r>
        <w:t>The Church through its Synod, Presbytery and UAICC must encourage and facilitate the development of a mission strategy by each congregation. A plan which reflects local</w:t>
      </w:r>
      <w:r w:rsidR="00C12EE6">
        <w:t xml:space="preserve"> </w:t>
      </w:r>
      <w:r>
        <w:t>needs and capacities (</w:t>
      </w:r>
      <w:proofErr w:type="spellStart"/>
      <w:proofErr w:type="gramStart"/>
      <w:r>
        <w:t>eg</w:t>
      </w:r>
      <w:proofErr w:type="spellEnd"/>
      <w:proofErr w:type="gramEnd"/>
      <w:r>
        <w:t xml:space="preserve"> people, property, funds) within the ambit of the strategy for</w:t>
      </w:r>
      <w:r w:rsidR="00C12EE6">
        <w:t xml:space="preserve"> </w:t>
      </w:r>
      <w:r>
        <w:t>the whole church.</w:t>
      </w:r>
    </w:p>
    <w:p w14:paraId="09877536" w14:textId="0F4DC17D" w:rsidR="00C12EE6" w:rsidRDefault="00E11A06" w:rsidP="00333450">
      <w:pPr>
        <w:pStyle w:val="Heading2"/>
      </w:pPr>
      <w:r>
        <w:t>1.3.</w:t>
      </w:r>
      <w:r w:rsidR="00AA055D">
        <w:tab/>
      </w:r>
      <w:r w:rsidR="00C12EE6">
        <w:t>Resources</w:t>
      </w:r>
    </w:p>
    <w:p w14:paraId="6914C8AE" w14:textId="22394136" w:rsidR="00E11A06" w:rsidRDefault="00E11A06" w:rsidP="00403005">
      <w:pPr>
        <w:pStyle w:val="BodyText"/>
      </w:pPr>
      <w:r>
        <w:t>All resources (</w:t>
      </w:r>
      <w:proofErr w:type="spellStart"/>
      <w:proofErr w:type="gramStart"/>
      <w:r>
        <w:t>eg</w:t>
      </w:r>
      <w:proofErr w:type="spellEnd"/>
      <w:proofErr w:type="gramEnd"/>
      <w:r>
        <w:t xml:space="preserve"> people; property and funds) and operating funds should be</w:t>
      </w:r>
      <w:r w:rsidR="00C12EE6">
        <w:t xml:space="preserve"> </w:t>
      </w:r>
      <w:r>
        <w:t>distributed equitably in accordance with the agreed strategic plan and the priorities</w:t>
      </w:r>
      <w:r w:rsidR="00C12EE6">
        <w:t xml:space="preserve"> </w:t>
      </w:r>
      <w:r>
        <w:t>established within it.</w:t>
      </w:r>
    </w:p>
    <w:p w14:paraId="2CE6BDBE" w14:textId="23CCB49E" w:rsidR="00AA055D" w:rsidRDefault="00E11A06" w:rsidP="00333450">
      <w:pPr>
        <w:pStyle w:val="Heading2"/>
      </w:pPr>
      <w:r>
        <w:t>1.4</w:t>
      </w:r>
      <w:r w:rsidR="00AA055D">
        <w:tab/>
        <w:t>Responsibilities</w:t>
      </w:r>
    </w:p>
    <w:p w14:paraId="5D63AEC0" w14:textId="6404F2E2" w:rsidR="00E11A06" w:rsidRDefault="00E11A06" w:rsidP="00E11A06">
      <w:pPr>
        <w:pStyle w:val="Greetings"/>
      </w:pPr>
      <w:r>
        <w:t>It is the responsibility of the Presbytery, UAICC and the Synod to:</w:t>
      </w:r>
    </w:p>
    <w:p w14:paraId="5433D909" w14:textId="53761EA4" w:rsidR="00E11A06" w:rsidRDefault="00E11A06" w:rsidP="00AA055D">
      <w:pPr>
        <w:pStyle w:val="ListParagraph"/>
        <w:numPr>
          <w:ilvl w:val="0"/>
          <w:numId w:val="44"/>
        </w:numPr>
        <w:ind w:left="993"/>
      </w:pPr>
      <w:r>
        <w:t xml:space="preserve">educate church members on the property and funding policies of the </w:t>
      </w:r>
      <w:proofErr w:type="gramStart"/>
      <w:r>
        <w:t>Church;</w:t>
      </w:r>
      <w:proofErr w:type="gramEnd"/>
    </w:p>
    <w:p w14:paraId="641A0D94" w14:textId="014770EF" w:rsidR="00E11A06" w:rsidRDefault="00E11A06" w:rsidP="00AA055D">
      <w:pPr>
        <w:pStyle w:val="ListParagraph"/>
        <w:numPr>
          <w:ilvl w:val="0"/>
          <w:numId w:val="44"/>
        </w:numPr>
        <w:ind w:left="993"/>
      </w:pPr>
      <w:r>
        <w:t>raise funds for the church within a stewardship framework; and</w:t>
      </w:r>
    </w:p>
    <w:p w14:paraId="5687C267" w14:textId="41535E11" w:rsidR="00E11A06" w:rsidRDefault="00E11A06" w:rsidP="00AA055D">
      <w:pPr>
        <w:pStyle w:val="ListParagraph"/>
        <w:numPr>
          <w:ilvl w:val="0"/>
          <w:numId w:val="44"/>
        </w:numPr>
        <w:ind w:left="993"/>
      </w:pPr>
      <w:r>
        <w:t>allocate funds in accordance with the agreed strategic plan.</w:t>
      </w:r>
    </w:p>
    <w:p w14:paraId="62643067" w14:textId="06CD05A9" w:rsidR="00403005" w:rsidRDefault="00E11A06" w:rsidP="00333450">
      <w:pPr>
        <w:pStyle w:val="Heading2"/>
      </w:pPr>
      <w:r>
        <w:t>1.5</w:t>
      </w:r>
      <w:r w:rsidR="00403005">
        <w:t xml:space="preserve"> </w:t>
      </w:r>
      <w:r w:rsidR="00F674B6">
        <w:t>Acknowledgement</w:t>
      </w:r>
    </w:p>
    <w:p w14:paraId="68359B7E" w14:textId="6B726C0E" w:rsidR="00E11A06" w:rsidRDefault="00E11A06" w:rsidP="00403005">
      <w:pPr>
        <w:pStyle w:val="BodyText"/>
      </w:pPr>
      <w:r>
        <w:t>We need to recognise that change in property and chattels has spiritual meaning for</w:t>
      </w:r>
      <w:r w:rsidR="00403005">
        <w:t xml:space="preserve"> </w:t>
      </w:r>
      <w:r>
        <w:t>many of our people and the process of change needs to be handled as an opportunity</w:t>
      </w:r>
      <w:r w:rsidR="00403005">
        <w:t xml:space="preserve"> </w:t>
      </w:r>
      <w:r>
        <w:t xml:space="preserve">for broadening spiritual awareness, religious </w:t>
      </w:r>
      <w:r w:rsidR="00403005">
        <w:t>belief,</w:t>
      </w:r>
      <w:r>
        <w:t xml:space="preserve"> and human compassion.</w:t>
      </w:r>
    </w:p>
    <w:p w14:paraId="1FA84DDF" w14:textId="77777777" w:rsidR="00333450" w:rsidRDefault="00333450" w:rsidP="00403005">
      <w:pPr>
        <w:pStyle w:val="BodyText"/>
      </w:pPr>
    </w:p>
    <w:p w14:paraId="6B9B1B18" w14:textId="3CD3894C" w:rsidR="00E11A06" w:rsidRDefault="00E11A06" w:rsidP="00333450">
      <w:pPr>
        <w:pStyle w:val="Heading1"/>
      </w:pPr>
      <w:r>
        <w:lastRenderedPageBreak/>
        <w:t>2.</w:t>
      </w:r>
      <w:r w:rsidR="00F674B6">
        <w:tab/>
      </w:r>
      <w:r>
        <w:t>Congregational Control</w:t>
      </w:r>
    </w:p>
    <w:p w14:paraId="4A466C66" w14:textId="0E30718F" w:rsidR="0066039A" w:rsidRPr="0066039A" w:rsidRDefault="00E11A06" w:rsidP="00333450">
      <w:pPr>
        <w:pStyle w:val="Heading2"/>
      </w:pPr>
      <w:r w:rsidRPr="0066039A">
        <w:t>2.1</w:t>
      </w:r>
      <w:r w:rsidR="00F674B6">
        <w:tab/>
      </w:r>
      <w:r w:rsidR="0066039A" w:rsidRPr="0066039A">
        <w:t>Mission and Plan</w:t>
      </w:r>
    </w:p>
    <w:p w14:paraId="0D6B6C66" w14:textId="6D7B1BE8" w:rsidR="00E11A06" w:rsidRPr="0066039A" w:rsidRDefault="00E11A06" w:rsidP="0066039A">
      <w:pPr>
        <w:pStyle w:val="BodyText"/>
      </w:pPr>
      <w:r w:rsidRPr="0066039A">
        <w:t>Within the context of Regulation 4.8.1 and recognising the need for the church to</w:t>
      </w:r>
      <w:r w:rsidR="0066039A" w:rsidRPr="0066039A">
        <w:t xml:space="preserve"> </w:t>
      </w:r>
      <w:r w:rsidRPr="0066039A">
        <w:t>utilise its resources in the interests of the whole body, the congregation is required to</w:t>
      </w:r>
      <w:r w:rsidR="0066039A" w:rsidRPr="0066039A">
        <w:t xml:space="preserve"> </w:t>
      </w:r>
      <w:r w:rsidRPr="0066039A">
        <w:t>develop a strategic mission and ministry plan for that location in consultation with the</w:t>
      </w:r>
      <w:r w:rsidR="0066039A" w:rsidRPr="0066039A">
        <w:t xml:space="preserve"> </w:t>
      </w:r>
      <w:r w:rsidRPr="0066039A">
        <w:t>Strategy and Mission Planning Committee. This plan is to have the support of the</w:t>
      </w:r>
      <w:r w:rsidR="0066039A" w:rsidRPr="0066039A">
        <w:t xml:space="preserve"> </w:t>
      </w:r>
      <w:r w:rsidRPr="0066039A">
        <w:t>Presbytery Property Committee, prior to the Resources Commission approving any</w:t>
      </w:r>
      <w:r w:rsidR="0066039A" w:rsidRPr="0066039A">
        <w:t xml:space="preserve"> </w:t>
      </w:r>
      <w:r w:rsidRPr="0066039A">
        <w:t xml:space="preserve">recommendations for the sale, purchase, significant </w:t>
      </w:r>
      <w:r w:rsidR="0066039A" w:rsidRPr="0066039A">
        <w:t>renovation,</w:t>
      </w:r>
      <w:r w:rsidRPr="0066039A">
        <w:t xml:space="preserve"> or redevelopment of</w:t>
      </w:r>
      <w:r w:rsidR="0066039A" w:rsidRPr="0066039A">
        <w:t xml:space="preserve"> </w:t>
      </w:r>
      <w:r w:rsidRPr="0066039A">
        <w:t>any congregational property.</w:t>
      </w:r>
    </w:p>
    <w:p w14:paraId="4C32716E" w14:textId="311908BE" w:rsidR="00F674B6" w:rsidRDefault="00E11A06" w:rsidP="00333450">
      <w:pPr>
        <w:pStyle w:val="Heading2"/>
      </w:pPr>
      <w:r>
        <w:t>2.2</w:t>
      </w:r>
      <w:r w:rsidR="00F674B6">
        <w:tab/>
        <w:t>Contribution – Property Services Fund</w:t>
      </w:r>
    </w:p>
    <w:p w14:paraId="286E8A5A" w14:textId="30446DBB" w:rsidR="00E11A06" w:rsidRDefault="00E11A06" w:rsidP="00333450">
      <w:pPr>
        <w:pStyle w:val="BodyText"/>
      </w:pPr>
      <w:r>
        <w:t>From the net proceeds of a sale, 9% must be contributed to the Synod Property</w:t>
      </w:r>
      <w:r w:rsidR="00F674B6">
        <w:t xml:space="preserve"> </w:t>
      </w:r>
      <w:r>
        <w:t>Services Fund. Access to this fund will be on the recommendation of the Property</w:t>
      </w:r>
      <w:r w:rsidR="00F674B6">
        <w:t xml:space="preserve"> </w:t>
      </w:r>
      <w:r>
        <w:t>Services Committee and is available for use for property maintenance and repairs.</w:t>
      </w:r>
    </w:p>
    <w:p w14:paraId="29F8E930" w14:textId="1B47FDD2" w:rsidR="00F674B6" w:rsidRDefault="00E11A06" w:rsidP="00333450">
      <w:pPr>
        <w:pStyle w:val="Heading2"/>
      </w:pPr>
      <w:r>
        <w:t>2.3</w:t>
      </w:r>
      <w:r w:rsidR="00F674B6">
        <w:tab/>
        <w:t>Contribution – Property Development Fund</w:t>
      </w:r>
    </w:p>
    <w:p w14:paraId="27F8ACEF" w14:textId="39A92B8F" w:rsidR="00E11A06" w:rsidRDefault="00E11A06" w:rsidP="00333450">
      <w:pPr>
        <w:pStyle w:val="BodyText"/>
      </w:pPr>
      <w:r>
        <w:t>From the net proceeds of a sale, 1% must be contributed to the UAICC Property</w:t>
      </w:r>
      <w:r w:rsidR="00F674B6">
        <w:t xml:space="preserve"> </w:t>
      </w:r>
      <w:r>
        <w:t>Development Fund.</w:t>
      </w:r>
    </w:p>
    <w:p w14:paraId="60111067" w14:textId="452229D6" w:rsidR="00F674B6" w:rsidRDefault="00E11A06" w:rsidP="00333450">
      <w:pPr>
        <w:pStyle w:val="Heading2"/>
      </w:pPr>
      <w:r>
        <w:t>2.4</w:t>
      </w:r>
      <w:r w:rsidR="00F674B6">
        <w:tab/>
        <w:t>Remainder</w:t>
      </w:r>
    </w:p>
    <w:p w14:paraId="4393EEF3" w14:textId="33E129E5" w:rsidR="00E11A06" w:rsidRDefault="00E11A06" w:rsidP="00333450">
      <w:pPr>
        <w:pStyle w:val="BodyText"/>
      </w:pPr>
      <w:r>
        <w:t>The balance of the proceeds of a sale will be held in an “Embargoed Funds Account”</w:t>
      </w:r>
      <w:r w:rsidR="00F674B6">
        <w:t xml:space="preserve"> </w:t>
      </w:r>
      <w:r>
        <w:t>with the UC Investment Fund and accessed in accordance with the agreed strategic</w:t>
      </w:r>
      <w:r w:rsidR="00F674B6">
        <w:t xml:space="preserve"> </w:t>
      </w:r>
      <w:r>
        <w:t>mission and ministry plan, recognising that this plan may need to be amended and</w:t>
      </w:r>
      <w:r w:rsidR="00F674B6">
        <w:t xml:space="preserve"> </w:t>
      </w:r>
      <w:r>
        <w:t>revised from time to time. The ambit of approved uses is:</w:t>
      </w:r>
    </w:p>
    <w:p w14:paraId="235E08E9" w14:textId="6AF90792" w:rsidR="00E11A06" w:rsidRDefault="00E11A06" w:rsidP="00F674B6">
      <w:pPr>
        <w:pStyle w:val="ListParagraph"/>
        <w:numPr>
          <w:ilvl w:val="0"/>
          <w:numId w:val="45"/>
        </w:numPr>
      </w:pPr>
      <w:r>
        <w:t xml:space="preserve">Use of the sale proceeds for new land, </w:t>
      </w:r>
      <w:r w:rsidR="00F674B6">
        <w:t>buildings,</w:t>
      </w:r>
      <w:r>
        <w:t xml:space="preserve"> or significantly renovated</w:t>
      </w:r>
      <w:r w:rsidR="00F674B6">
        <w:t xml:space="preserve"> </w:t>
      </w:r>
      <w:r>
        <w:t>buildings within the congregation.</w:t>
      </w:r>
    </w:p>
    <w:p w14:paraId="61A7562F" w14:textId="14C5368F" w:rsidR="00F674B6" w:rsidRDefault="00E11A06" w:rsidP="00F674B6">
      <w:pPr>
        <w:pStyle w:val="ListParagraph"/>
        <w:numPr>
          <w:ilvl w:val="0"/>
          <w:numId w:val="45"/>
        </w:numPr>
      </w:pPr>
      <w:r>
        <w:t>Use of the Interest for new ventures in mission and ministry by the congregation.</w:t>
      </w:r>
    </w:p>
    <w:p w14:paraId="3700F440" w14:textId="3479D754" w:rsidR="00E11A06" w:rsidRDefault="00E11A06" w:rsidP="00F674B6">
      <w:pPr>
        <w:pStyle w:val="ListParagraph"/>
        <w:numPr>
          <w:ilvl w:val="0"/>
          <w:numId w:val="45"/>
        </w:numPr>
      </w:pPr>
      <w:r>
        <w:t>Use of the sale proceeds in other parts of the Church.</w:t>
      </w:r>
    </w:p>
    <w:p w14:paraId="492CCD9B" w14:textId="4C3CCB91" w:rsidR="00E11A06" w:rsidRDefault="00E11A06" w:rsidP="00F674B6">
      <w:pPr>
        <w:pStyle w:val="ListParagraph"/>
        <w:numPr>
          <w:ilvl w:val="0"/>
          <w:numId w:val="45"/>
        </w:numPr>
      </w:pPr>
      <w:r>
        <w:t>Use of interest earned on the sale proceeds to fund ongoing ministry in that</w:t>
      </w:r>
      <w:r w:rsidR="00F674B6">
        <w:t xml:space="preserve"> </w:t>
      </w:r>
      <w:r>
        <w:t>congregation. In this instance</w:t>
      </w:r>
      <w:r w:rsidR="00F674B6">
        <w:t>,</w:t>
      </w:r>
      <w:r>
        <w:t xml:space="preserve"> the position is to be reviewed by Presbytery at </w:t>
      </w:r>
      <w:r w:rsidR="00F674B6">
        <w:t xml:space="preserve">least </w:t>
      </w:r>
      <w:r>
        <w:t>every two years.</w:t>
      </w:r>
    </w:p>
    <w:p w14:paraId="4B42C0A0" w14:textId="21E9574B" w:rsidR="00F674B6" w:rsidRPr="00333450" w:rsidRDefault="00E11A06" w:rsidP="00333450">
      <w:pPr>
        <w:pStyle w:val="Heading2"/>
      </w:pPr>
      <w:r w:rsidRPr="00333450">
        <w:t>2.5</w:t>
      </w:r>
      <w:r w:rsidR="00F674B6" w:rsidRPr="00333450">
        <w:tab/>
        <w:t>Approvals</w:t>
      </w:r>
    </w:p>
    <w:p w14:paraId="7CECE207" w14:textId="535A5384" w:rsidR="00E11A06" w:rsidRDefault="00E11A06" w:rsidP="00333450">
      <w:pPr>
        <w:pStyle w:val="BodyText"/>
      </w:pPr>
      <w:r>
        <w:t>Where approval is given for proceeds of sale to be used for mission and ministry</w:t>
      </w:r>
      <w:r w:rsidR="00F674B6">
        <w:t xml:space="preserve"> </w:t>
      </w:r>
      <w:r>
        <w:t>purposes the amount available is limited to the interest earned unless the Presbytery</w:t>
      </w:r>
      <w:r w:rsidR="00F674B6">
        <w:t xml:space="preserve"> </w:t>
      </w:r>
      <w:r>
        <w:t>and the Resources Commission agree otherwise</w:t>
      </w:r>
    </w:p>
    <w:p w14:paraId="71F963FC" w14:textId="77EF2AB3" w:rsidR="00F674B6" w:rsidRDefault="00E11A06" w:rsidP="00333450">
      <w:pPr>
        <w:pStyle w:val="Heading2"/>
      </w:pPr>
      <w:r>
        <w:t>2.6</w:t>
      </w:r>
      <w:r w:rsidR="00F674B6">
        <w:tab/>
        <w:t>Proceeds</w:t>
      </w:r>
    </w:p>
    <w:p w14:paraId="3D4811AF" w14:textId="53A8134D" w:rsidR="00E11A06" w:rsidRDefault="00E11A06" w:rsidP="00333450">
      <w:pPr>
        <w:pStyle w:val="BodyText"/>
      </w:pPr>
      <w:r>
        <w:t>The proceeds of the sale will remain available to the congregation for use in</w:t>
      </w:r>
      <w:r w:rsidR="00F674B6">
        <w:t xml:space="preserve"> </w:t>
      </w:r>
      <w:r>
        <w:t>accordance with the strategic plan and this policy for an initial period of five years with</w:t>
      </w:r>
      <w:r w:rsidR="00F674B6">
        <w:t xml:space="preserve"> </w:t>
      </w:r>
      <w:r>
        <w:t>the possibility of extension after review by the Resources Commission. Thereafter, the</w:t>
      </w:r>
      <w:r w:rsidR="00F674B6">
        <w:t xml:space="preserve"> </w:t>
      </w:r>
      <w:r>
        <w:t>remaining proceeds will be transferred progressively to the Synod Foundation over a</w:t>
      </w:r>
      <w:r w:rsidR="00F674B6">
        <w:t xml:space="preserve"> </w:t>
      </w:r>
      <w:r>
        <w:t>further five-year period.</w:t>
      </w:r>
    </w:p>
    <w:p w14:paraId="330621FF" w14:textId="3A68C18B" w:rsidR="00333450" w:rsidRDefault="00E11A06" w:rsidP="00333450">
      <w:pPr>
        <w:pStyle w:val="Heading2"/>
      </w:pPr>
      <w:r>
        <w:t>2.7</w:t>
      </w:r>
      <w:r w:rsidR="00333450">
        <w:tab/>
        <w:t>Uses</w:t>
      </w:r>
    </w:p>
    <w:p w14:paraId="1BD2A3B9" w14:textId="13F944AB" w:rsidR="00C709A6" w:rsidRPr="00A12B79" w:rsidRDefault="00E11A06" w:rsidP="00333450">
      <w:pPr>
        <w:pStyle w:val="BodyText"/>
      </w:pPr>
      <w:r>
        <w:t xml:space="preserve">These provisions have </w:t>
      </w:r>
      <w:r w:rsidR="008346B2">
        <w:t xml:space="preserve">an </w:t>
      </w:r>
      <w:r>
        <w:t>application to new and existing embargoed funds.</w:t>
      </w:r>
    </w:p>
    <w:sectPr w:rsidR="00C709A6" w:rsidRPr="00A12B79" w:rsidSect="00E11A06">
      <w:headerReference w:type="default" r:id="rId8"/>
      <w:footerReference w:type="default" r:id="rId9"/>
      <w:headerReference w:type="first" r:id="rId10"/>
      <w:footerReference w:type="first" r:id="rId11"/>
      <w:pgSz w:w="11900" w:h="16840" w:code="9"/>
      <w:pgMar w:top="-1135" w:right="1134" w:bottom="1134" w:left="1134" w:header="0" w:footer="284" w:gutter="0"/>
      <w:pgNumType w:start="1"/>
      <w:cols w:space="567"/>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30AE2A" w14:textId="77777777" w:rsidR="003817DC" w:rsidRDefault="003817DC" w:rsidP="00D41211">
      <w:r>
        <w:separator/>
      </w:r>
    </w:p>
  </w:endnote>
  <w:endnote w:type="continuationSeparator" w:id="0">
    <w:p w14:paraId="17B3FEFF" w14:textId="77777777" w:rsidR="003817DC" w:rsidRDefault="003817DC"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Helvetica-Bold">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946C" w14:textId="28602967" w:rsidR="007F71DE" w:rsidRPr="0066039A" w:rsidRDefault="00665BD1" w:rsidP="0066039A">
    <w:pPr>
      <w:pStyle w:val="Footer"/>
      <w:tabs>
        <w:tab w:val="right" w:pos="9632"/>
      </w:tabs>
      <w:spacing w:after="120" w:line="240" w:lineRule="auto"/>
      <w:ind w:left="0" w:right="0" w:firstLine="0"/>
      <w:jc w:val="left"/>
      <w:rPr>
        <w:color w:val="5C5C5C"/>
      </w:rPr>
    </w:pPr>
    <w:r>
      <w:rPr>
        <w:color w:val="5C5C5C"/>
      </w:rPr>
      <w:t>2022</w:t>
    </w:r>
    <w:r w:rsidR="00333450" w:rsidRPr="00333450">
      <w:rPr>
        <w:color w:val="5C5C5C"/>
      </w:rPr>
      <w:t xml:space="preserve"> Embargoed_Funds_Guidelines_V1.0</w:t>
    </w:r>
    <w:r w:rsidR="0066039A" w:rsidRPr="0066039A">
      <w:rPr>
        <w:color w:val="5C5C5C"/>
      </w:rPr>
      <w:tab/>
      <w:t xml:space="preserve">Page </w:t>
    </w:r>
    <w:r w:rsidR="0066039A" w:rsidRPr="0066039A">
      <w:rPr>
        <w:color w:val="5C5C5C"/>
      </w:rPr>
      <w:fldChar w:fldCharType="begin"/>
    </w:r>
    <w:r w:rsidR="0066039A" w:rsidRPr="0066039A">
      <w:rPr>
        <w:color w:val="5C5C5C"/>
      </w:rPr>
      <w:instrText xml:space="preserve"> PAGE   \* MERGEFORMAT </w:instrText>
    </w:r>
    <w:r w:rsidR="0066039A" w:rsidRPr="0066039A">
      <w:rPr>
        <w:color w:val="5C5C5C"/>
      </w:rPr>
      <w:fldChar w:fldCharType="separate"/>
    </w:r>
    <w:r w:rsidR="0066039A" w:rsidRPr="0066039A">
      <w:rPr>
        <w:color w:val="5C5C5C"/>
      </w:rPr>
      <w:t>2</w:t>
    </w:r>
    <w:r w:rsidR="0066039A" w:rsidRPr="0066039A">
      <w:rPr>
        <w:color w:val="5C5C5C"/>
      </w:rPr>
      <w:fldChar w:fldCharType="end"/>
    </w:r>
    <w:r w:rsidR="0066039A" w:rsidRPr="0066039A">
      <w:rPr>
        <w:color w:val="5C5C5C"/>
      </w:rPr>
      <w:t xml:space="preserve"> of </w:t>
    </w:r>
    <w:r w:rsidR="0066039A" w:rsidRPr="0066039A">
      <w:rPr>
        <w:color w:val="5C5C5C"/>
      </w:rPr>
      <w:fldChar w:fldCharType="begin"/>
    </w:r>
    <w:r w:rsidR="0066039A" w:rsidRPr="0066039A">
      <w:rPr>
        <w:color w:val="5C5C5C"/>
      </w:rPr>
      <w:instrText xml:space="preserve"> NUMPAGES   \* MERGEFORMAT </w:instrText>
    </w:r>
    <w:r w:rsidR="0066039A" w:rsidRPr="0066039A">
      <w:rPr>
        <w:color w:val="5C5C5C"/>
      </w:rPr>
      <w:fldChar w:fldCharType="separate"/>
    </w:r>
    <w:r w:rsidR="0066039A" w:rsidRPr="0066039A">
      <w:rPr>
        <w:color w:val="5C5C5C"/>
      </w:rPr>
      <w:t>3</w:t>
    </w:r>
    <w:r w:rsidR="0066039A" w:rsidRPr="0066039A">
      <w:rPr>
        <w:color w:val="5C5C5C"/>
      </w:rPr>
      <w:fldChar w:fldCharType="end"/>
    </w:r>
  </w:p>
  <w:p w14:paraId="02DA98AE" w14:textId="77777777" w:rsidR="0066039A" w:rsidRPr="0066039A" w:rsidRDefault="0066039A" w:rsidP="0066039A">
    <w:pPr>
      <w:pStyle w:val="Footer"/>
      <w:tabs>
        <w:tab w:val="right" w:pos="9632"/>
      </w:tabs>
      <w:spacing w:line="240" w:lineRule="auto"/>
      <w:ind w:left="0" w:right="0" w:firstLine="0"/>
      <w:jc w:val="left"/>
      <w:rPr>
        <w:rStyle w:val="PageNumber"/>
        <w:color w:val="5C5C5C"/>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72958" w14:textId="588611D6" w:rsidR="004E6AAC" w:rsidRPr="004E6AAC" w:rsidRDefault="00EB3F6D" w:rsidP="008D7F82">
    <w:pPr>
      <w:pStyle w:val="Footer"/>
      <w:tabs>
        <w:tab w:val="left" w:pos="6521"/>
      </w:tabs>
      <w:spacing w:before="240" w:after="40" w:line="240" w:lineRule="auto"/>
      <w:ind w:left="-113" w:right="-113" w:firstLine="0"/>
      <w:jc w:val="center"/>
      <w:rPr>
        <w:sz w:val="18"/>
        <w:szCs w:val="18"/>
      </w:rPr>
    </w:pPr>
    <w:r w:rsidRPr="00585FBB">
      <w:rPr>
        <w:noProof/>
        <w:sz w:val="18"/>
        <w:szCs w:val="18"/>
      </w:rPr>
      <w:drawing>
        <wp:inline distT="0" distB="0" distL="0" distR="0" wp14:anchorId="1958F447" wp14:editId="24653304">
          <wp:extent cx="75600" cy="118800"/>
          <wp:effectExtent l="0" t="0" r="635" b="0"/>
          <wp:docPr id="131" name="Graphic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Graphic 3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 cy="118800"/>
                  </a:xfrm>
                  <a:prstGeom prst="rect">
                    <a:avLst/>
                  </a:prstGeom>
                </pic:spPr>
              </pic:pic>
            </a:graphicData>
          </a:graphic>
        </wp:inline>
      </w:drawing>
    </w:r>
    <w:r w:rsidR="00585FBB" w:rsidRPr="00585FBB">
      <w:rPr>
        <w:color w:val="5C5C5C"/>
        <w:spacing w:val="-2"/>
        <w:sz w:val="18"/>
        <w:szCs w:val="18"/>
      </w:rPr>
      <w:t xml:space="preserve"> </w:t>
    </w:r>
    <w:r w:rsidRPr="00585FBB">
      <w:rPr>
        <w:color w:val="5C5C5C"/>
        <w:spacing w:val="-2"/>
        <w:sz w:val="18"/>
        <w:szCs w:val="18"/>
      </w:rPr>
      <w:t xml:space="preserve">Uniting Church Centre, 85-89 Edward Street, Perth WA </w:t>
    </w:r>
    <w:r w:rsidRPr="009D0C06">
      <w:rPr>
        <w:color w:val="5C5C5C"/>
        <w:spacing w:val="-2"/>
        <w:sz w:val="18"/>
        <w:szCs w:val="18"/>
      </w:rPr>
      <w:t>6000</w:t>
    </w:r>
    <w:r w:rsidRPr="00585FBB">
      <w:rPr>
        <w:color w:val="5C5C5C"/>
        <w:spacing w:val="-2"/>
        <w:sz w:val="18"/>
        <w:szCs w:val="18"/>
      </w:rPr>
      <w:t>, GPO Box M</w:t>
    </w:r>
    <w:r w:rsidR="004C151B" w:rsidRPr="00585FBB">
      <w:rPr>
        <w:noProof/>
        <w:sz w:val="18"/>
        <w:szCs w:val="18"/>
      </w:rPr>
      <w:drawing>
        <wp:anchor distT="0" distB="0" distL="0" distR="0" simplePos="0" relativeHeight="251662336" behindDoc="0" locked="1" layoutInCell="1" allowOverlap="1" wp14:anchorId="31AC9B0D" wp14:editId="662836A5">
          <wp:simplePos x="0" y="0"/>
          <wp:positionH relativeFrom="margin">
            <wp:posOffset>-15875</wp:posOffset>
          </wp:positionH>
          <wp:positionV relativeFrom="page">
            <wp:posOffset>10007600</wp:posOffset>
          </wp:positionV>
          <wp:extent cx="6156000" cy="13970"/>
          <wp:effectExtent l="0" t="0" r="0" b="0"/>
          <wp:wrapNone/>
          <wp:docPr id="132" name="Graphic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Graphic 346">
                    <a:extLst>
                      <a:ext uri="{C183D7F6-B498-43B3-948B-1728B52AA6E4}">
                        <adec:decorative xmlns:adec="http://schemas.microsoft.com/office/drawing/2017/decorative" val="1"/>
                      </a:ext>
                    </a:extLst>
                  </pic:cNvPr>
                  <pic:cNvPicPr/>
                </pic:nvPicPr>
                <pic:blipFill>
                  <a:blip r:embed="rId3">
                    <a:extLst>
                      <a:ext uri="{96DAC541-7B7A-43D3-8B79-37D633B846F1}">
                        <asvg:svgBlip xmlns:asvg="http://schemas.microsoft.com/office/drawing/2016/SVG/main" r:embed="rId4"/>
                      </a:ext>
                    </a:extLst>
                  </a:blip>
                  <a:stretch>
                    <a:fillRect/>
                  </a:stretch>
                </pic:blipFill>
                <pic:spPr>
                  <a:xfrm>
                    <a:off x="0" y="0"/>
                    <a:ext cx="6156000" cy="13970"/>
                  </a:xfrm>
                  <a:prstGeom prst="rect">
                    <a:avLst/>
                  </a:prstGeom>
                </pic:spPr>
              </pic:pic>
            </a:graphicData>
          </a:graphic>
          <wp14:sizeRelH relativeFrom="margin">
            <wp14:pctWidth>0</wp14:pctWidth>
          </wp14:sizeRelH>
          <wp14:sizeRelV relativeFrom="margin">
            <wp14:pctHeight>0</wp14:pctHeight>
          </wp14:sizeRelV>
        </wp:anchor>
      </w:drawing>
    </w:r>
    <w:r w:rsidRPr="00585FBB">
      <w:rPr>
        <w:color w:val="5C5C5C"/>
        <w:spacing w:val="-2"/>
        <w:sz w:val="18"/>
        <w:szCs w:val="18"/>
      </w:rPr>
      <w:t>952, Perth WA 6843</w:t>
    </w:r>
    <w:r w:rsidR="00585FBB">
      <w:rPr>
        <w:color w:val="5C5C5C"/>
        <w:spacing w:val="-2"/>
        <w:sz w:val="18"/>
        <w:szCs w:val="18"/>
      </w:rPr>
      <w:t xml:space="preserve">   </w:t>
    </w:r>
    <w:r w:rsidR="00585FBB" w:rsidRPr="00585FBB">
      <w:rPr>
        <w:noProof/>
        <w:sz w:val="18"/>
        <w:szCs w:val="18"/>
      </w:rPr>
      <w:drawing>
        <wp:inline distT="0" distB="0" distL="0" distR="0" wp14:anchorId="4C184463" wp14:editId="1B853F41">
          <wp:extent cx="114935" cy="100330"/>
          <wp:effectExtent l="0" t="0" r="0" b="0"/>
          <wp:docPr id="133" name="Graphic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14935" cy="100330"/>
                  </a:xfrm>
                  <a:prstGeom prst="rect">
                    <a:avLst/>
                  </a:prstGeom>
                </pic:spPr>
              </pic:pic>
            </a:graphicData>
          </a:graphic>
        </wp:inline>
      </w:drawing>
    </w:r>
    <w:r w:rsidRPr="00585FBB">
      <w:rPr>
        <w:sz w:val="18"/>
        <w:szCs w:val="18"/>
      </w:rPr>
      <w:t xml:space="preserve"> </w:t>
    </w:r>
    <w:r w:rsidRPr="00585FBB">
      <w:rPr>
        <w:color w:val="5C5C5C"/>
        <w:spacing w:val="-2"/>
        <w:sz w:val="18"/>
        <w:szCs w:val="18"/>
      </w:rPr>
      <w:t>unitingchurchwa.org.au</w:t>
    </w:r>
  </w:p>
  <w:p w14:paraId="29F12965" w14:textId="2A6711B0" w:rsidR="00C709A6" w:rsidRPr="00872EDC" w:rsidRDefault="008C04DB" w:rsidP="004E6AAC">
    <w:pPr>
      <w:pStyle w:val="FooterMain"/>
      <w:tabs>
        <w:tab w:val="clear" w:pos="6239"/>
        <w:tab w:val="left" w:pos="6663"/>
      </w:tabs>
      <w:spacing w:before="120" w:after="100"/>
      <w:rPr>
        <w:rFonts w:ascii="Arial" w:hAnsi="Arial"/>
        <w:b w:val="0"/>
        <w:bCs w:val="0"/>
        <w:szCs w:val="18"/>
      </w:rPr>
    </w:pPr>
    <w:r>
      <w:rPr>
        <w:rFonts w:ascii="Arial" w:hAnsi="Arial"/>
        <w:b w:val="0"/>
        <w:bCs w:val="0"/>
        <w:noProof/>
        <w:szCs w:val="18"/>
      </w:rPr>
      <w:drawing>
        <wp:anchor distT="0" distB="0" distL="114300" distR="114300" simplePos="0" relativeHeight="251665408" behindDoc="0" locked="0" layoutInCell="1" allowOverlap="1" wp14:anchorId="4365CFFF" wp14:editId="71C73C09">
          <wp:simplePos x="0" y="0"/>
          <wp:positionH relativeFrom="column">
            <wp:posOffset>4498340</wp:posOffset>
          </wp:positionH>
          <wp:positionV relativeFrom="paragraph">
            <wp:posOffset>73107</wp:posOffset>
          </wp:positionV>
          <wp:extent cx="270000" cy="90000"/>
          <wp:effectExtent l="0" t="0" r="0" b="5715"/>
          <wp:wrapNone/>
          <wp:docPr id="134" name="Graphic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Graphic 348">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70000" cy="90000"/>
                  </a:xfrm>
                  <a:prstGeom prst="rect">
                    <a:avLst/>
                  </a:prstGeom>
                </pic:spPr>
              </pic:pic>
            </a:graphicData>
          </a:graphic>
          <wp14:sizeRelH relativeFrom="margin">
            <wp14:pctWidth>0</wp14:pctWidth>
          </wp14:sizeRelH>
          <wp14:sizeRelV relativeFrom="margin">
            <wp14:pctHeight>0</wp14:pctHeight>
          </wp14:sizeRelV>
        </wp:anchor>
      </w:drawing>
    </w:r>
    <w:r w:rsidR="004E6AAC" w:rsidRPr="00872EDC">
      <w:rPr>
        <w:rFonts w:ascii="Arial" w:hAnsi="Arial"/>
        <w:b w:val="0"/>
        <w:bCs w:val="0"/>
        <w:noProof/>
        <w:szCs w:val="18"/>
      </w:rPr>
      <w:drawing>
        <wp:anchor distT="0" distB="0" distL="114300" distR="114300" simplePos="0" relativeHeight="251663360" behindDoc="0" locked="0" layoutInCell="1" allowOverlap="1" wp14:anchorId="6E1B6E07" wp14:editId="103A9DC7">
          <wp:simplePos x="0" y="0"/>
          <wp:positionH relativeFrom="column">
            <wp:posOffset>424815</wp:posOffset>
          </wp:positionH>
          <wp:positionV relativeFrom="page">
            <wp:posOffset>10346690</wp:posOffset>
          </wp:positionV>
          <wp:extent cx="107950" cy="86995"/>
          <wp:effectExtent l="0" t="0" r="6350" b="8255"/>
          <wp:wrapNone/>
          <wp:docPr id="135" name="Graphic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Graphic 349">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19411"/>
                  <a:stretch/>
                </pic:blipFill>
                <pic:spPr bwMode="auto">
                  <a:xfrm>
                    <a:off x="0" y="0"/>
                    <a:ext cx="107950" cy="86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AAC" w:rsidRPr="00872EDC">
      <w:rPr>
        <w:rFonts w:ascii="Arial" w:hAnsi="Arial"/>
        <w:b w:val="0"/>
        <w:bCs w:val="0"/>
        <w:noProof/>
        <w:szCs w:val="18"/>
      </w:rPr>
      <w:drawing>
        <wp:anchor distT="0" distB="0" distL="114300" distR="114300" simplePos="0" relativeHeight="251664384" behindDoc="0" locked="0" layoutInCell="1" allowOverlap="1" wp14:anchorId="4A8ECDED" wp14:editId="277736D0">
          <wp:simplePos x="0" y="0"/>
          <wp:positionH relativeFrom="column">
            <wp:posOffset>2736850</wp:posOffset>
          </wp:positionH>
          <wp:positionV relativeFrom="page">
            <wp:posOffset>10344785</wp:posOffset>
          </wp:positionV>
          <wp:extent cx="75565" cy="89535"/>
          <wp:effectExtent l="0" t="0" r="635" b="5715"/>
          <wp:wrapNone/>
          <wp:docPr id="136" name="Graphic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Graphic 350">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5565" cy="89535"/>
                  </a:xfrm>
                  <a:prstGeom prst="rect">
                    <a:avLst/>
                  </a:prstGeom>
                </pic:spPr>
              </pic:pic>
            </a:graphicData>
          </a:graphic>
          <wp14:sizeRelH relativeFrom="page">
            <wp14:pctWidth>0</wp14:pctWidth>
          </wp14:sizeRelH>
          <wp14:sizeRelV relativeFrom="page">
            <wp14:pctHeight>0</wp14:pctHeight>
          </wp14:sizeRelV>
        </wp:anchor>
      </w:drawing>
    </w:r>
    <w:r w:rsidR="00EB3F6D" w:rsidRPr="00872EDC">
      <w:rPr>
        <w:rFonts w:ascii="Arial" w:hAnsi="Arial"/>
        <w:b w:val="0"/>
        <w:bCs w:val="0"/>
        <w:szCs w:val="18"/>
      </w:rPr>
      <w:t xml:space="preserve"> reception@wa.uca.org.au</w:t>
    </w:r>
    <w:r w:rsidR="00EB3F6D" w:rsidRPr="00872EDC">
      <w:rPr>
        <w:rFonts w:ascii="Arial" w:hAnsi="Arial"/>
        <w:b w:val="0"/>
        <w:bCs w:val="0"/>
        <w:szCs w:val="18"/>
      </w:rPr>
      <w:tab/>
      <w:t xml:space="preserve"> T (08) 9260 9800</w:t>
    </w:r>
    <w:r w:rsidR="00EB3F6D" w:rsidRPr="00872EDC">
      <w:rPr>
        <w:rFonts w:ascii="Arial" w:hAnsi="Arial"/>
        <w:b w:val="0"/>
        <w:bCs w:val="0"/>
        <w:szCs w:val="18"/>
      </w:rPr>
      <w:tab/>
      <w:t xml:space="preserve"> 66 428 151 53</w:t>
    </w:r>
    <w:r w:rsidR="00D9338D" w:rsidRPr="00872EDC">
      <w:rPr>
        <w:rFonts w:ascii="Arial" w:hAnsi="Arial"/>
        <w:b w:val="0"/>
        <w:bCs w:val="0"/>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403A2" w14:textId="77777777" w:rsidR="003817DC" w:rsidRDefault="003817DC" w:rsidP="00D41211">
      <w:r>
        <w:separator/>
      </w:r>
    </w:p>
  </w:footnote>
  <w:footnote w:type="continuationSeparator" w:id="0">
    <w:p w14:paraId="35DD63B7" w14:textId="77777777" w:rsidR="003817DC" w:rsidRDefault="003817DC"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FB5F" w14:textId="77777777" w:rsidR="00104B99" w:rsidRDefault="00FF1E2E" w:rsidP="000F641A">
    <w:pPr>
      <w:ind w:left="-1123"/>
    </w:pPr>
    <w:r>
      <w:rPr>
        <w:noProof/>
        <w:lang w:eastAsia="en-AU"/>
      </w:rPr>
      <w:drawing>
        <wp:inline distT="0" distB="0" distL="0" distR="0" wp14:anchorId="72BBA76B" wp14:editId="6871CAF3">
          <wp:extent cx="7560000" cy="720000"/>
          <wp:effectExtent l="0" t="0" r="3175" b="4445"/>
          <wp:docPr id="129" name="Coloured ribbon" descr="Colourful ribbon representing A Christian Community for Everyon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Coloured ribbon" descr="Colourful ribbon representing A Christian Community for Everyone logo"/>
                  <pic:cNvPicPr/>
                </pic:nvPicPr>
                <pic:blipFill>
                  <a:blip r:embed="rId1">
                    <a:extLst>
                      <a:ext uri="{28A0092B-C50C-407E-A947-70E740481C1C}">
                        <a14:useLocalDpi xmlns:a14="http://schemas.microsoft.com/office/drawing/2010/main" val="0"/>
                      </a:ext>
                    </a:extLst>
                  </a:blip>
                  <a:stretch>
                    <a:fillRect/>
                  </a:stretch>
                </pic:blipFill>
                <pic:spPr>
                  <a:xfrm>
                    <a:off x="0" y="0"/>
                    <a:ext cx="7560000"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48567" w14:textId="6093497F" w:rsidR="006C0114" w:rsidRDefault="00206816" w:rsidP="003B5160">
    <w:pPr>
      <w:pStyle w:val="nospace"/>
      <w:ind w:left="-1134"/>
    </w:pPr>
    <w:r>
      <w:rPr>
        <w:noProof/>
        <w:lang w:val="en-AU" w:eastAsia="en-AU"/>
      </w:rPr>
      <w:drawing>
        <wp:inline distT="0" distB="0" distL="0" distR="0" wp14:anchorId="5EE6D2C8" wp14:editId="629A567A">
          <wp:extent cx="7560000" cy="1640032"/>
          <wp:effectExtent l="0" t="0" r="3175" b="0"/>
          <wp:docPr id="130" name="Picture 130" descr="Uniting Church in Australia, Property Services 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ting Church in Australia, Property Services WA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64003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" o:bullet="t">
        <v:imagedata r:id="rId1" o:title=""/>
      </v:shape>
    </w:pict>
  </w:numPicBullet>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FE6FE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65A2B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B229AA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6783C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E447EE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F48B5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FABBC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2387DD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66AB90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CD769B9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5FCA4E3A"/>
    <w:lvl w:ilvl="0" w:tplc="7D6AB60A">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0B677D"/>
    <w:multiLevelType w:val="hybridMultilevel"/>
    <w:tmpl w:val="041E5638"/>
    <w:lvl w:ilvl="0" w:tplc="F4D8AD8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02640C6"/>
    <w:multiLevelType w:val="multilevel"/>
    <w:tmpl w:val="68109DAC"/>
    <w:lvl w:ilvl="0">
      <w:start w:val="1"/>
      <w:numFmt w:val="none"/>
      <w:lvlText w:val="1."/>
      <w:lvlJc w:val="left"/>
      <w:pPr>
        <w:ind w:left="794" w:hanging="510"/>
      </w:pPr>
      <w:rPr>
        <w:rFonts w:hint="default"/>
      </w:rPr>
    </w:lvl>
    <w:lvl w:ilvl="1">
      <w:start w:val="1"/>
      <w:numFmt w:val="lowerLetter"/>
      <w:lvlText w:val="%2)"/>
      <w:lvlJc w:val="left"/>
      <w:pPr>
        <w:ind w:left="1588" w:hanging="453"/>
      </w:pPr>
      <w:rPr>
        <w:rFonts w:hint="default"/>
      </w:rPr>
    </w:lvl>
    <w:lvl w:ilvl="2">
      <w:start w:val="1"/>
      <w:numFmt w:val="lowerRoman"/>
      <w:lvlText w:val="%3)"/>
      <w:lvlJc w:val="right"/>
      <w:pPr>
        <w:ind w:left="1758" w:hanging="511"/>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 w15:restartNumberingAfterBreak="0">
    <w:nsid w:val="10DB5FB1"/>
    <w:multiLevelType w:val="hybridMultilevel"/>
    <w:tmpl w:val="A418B7CE"/>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5"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CF3434"/>
    <w:multiLevelType w:val="multilevel"/>
    <w:tmpl w:val="1076D35A"/>
    <w:lvl w:ilvl="0">
      <w:start w:val="1"/>
      <w:numFmt w:val="decimal"/>
      <w:lvlText w:val="%1.0"/>
      <w:lvlJc w:val="left"/>
      <w:pPr>
        <w:tabs>
          <w:tab w:val="num" w:pos="709"/>
        </w:tabs>
        <w:ind w:left="709" w:hanging="709"/>
      </w:pPr>
      <w:rPr>
        <w:rFonts w:ascii="Helvetica" w:hAnsi="Helvetica" w:cstheme="minorHAnsi" w:hint="default"/>
        <w:b/>
        <w:i w:val="0"/>
        <w:sz w:val="24"/>
        <w:szCs w:val="24"/>
      </w:rPr>
    </w:lvl>
    <w:lvl w:ilvl="1">
      <w:start w:val="1"/>
      <w:numFmt w:val="decimal"/>
      <w:lvlText w:val="%1.%2"/>
      <w:lvlJc w:val="left"/>
      <w:pPr>
        <w:tabs>
          <w:tab w:val="num" w:pos="1418"/>
        </w:tabs>
        <w:ind w:left="1418" w:hanging="709"/>
      </w:pPr>
      <w:rPr>
        <w:rFonts w:ascii="Helvetica" w:hAnsi="Helvetica" w:cstheme="minorHAnsi" w:hint="default"/>
        <w:b/>
        <w:i w:val="0"/>
        <w:sz w:val="24"/>
      </w:rPr>
    </w:lvl>
    <w:lvl w:ilvl="2">
      <w:start w:val="1"/>
      <w:numFmt w:val="decimal"/>
      <w:lvlText w:val="%1.%2.%3"/>
      <w:lvlJc w:val="left"/>
      <w:pPr>
        <w:tabs>
          <w:tab w:val="num" w:pos="1418"/>
        </w:tabs>
        <w:ind w:left="1418" w:hanging="709"/>
      </w:pPr>
      <w:rPr>
        <w:rFonts w:ascii="Helvetica" w:hAnsi="Helvetica" w:cstheme="minorHAnsi" w:hint="default"/>
        <w:b/>
        <w:i w:val="0"/>
        <w:sz w:val="22"/>
      </w:rPr>
    </w:lvl>
    <w:lvl w:ilvl="3">
      <w:start w:val="1"/>
      <w:numFmt w:val="decimal"/>
      <w:lvlText w:val="%1.%2.%3.%4"/>
      <w:lvlJc w:val="left"/>
      <w:pPr>
        <w:tabs>
          <w:tab w:val="num" w:pos="1573"/>
        </w:tabs>
        <w:ind w:left="1573" w:hanging="864"/>
      </w:pPr>
      <w:rPr>
        <w:rFonts w:ascii="Arial" w:hAnsi="Arial" w:hint="default"/>
        <w:b/>
        <w:i w:val="0"/>
        <w:sz w:val="22"/>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2B6870CD"/>
    <w:multiLevelType w:val="hybridMultilevel"/>
    <w:tmpl w:val="5C4E85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4F1770"/>
    <w:multiLevelType w:val="multilevel"/>
    <w:tmpl w:val="9CAAC0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228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133594"/>
    <w:multiLevelType w:val="multilevel"/>
    <w:tmpl w:val="802477AE"/>
    <w:lvl w:ilvl="0">
      <w:start w:val="1"/>
      <w:numFmt w:val="lowerLetter"/>
      <w:pStyle w:val="ListParagraph"/>
      <w:lvlText w:val="(%1)"/>
      <w:lvlJc w:val="left"/>
      <w:pPr>
        <w:ind w:left="794" w:hanging="437"/>
      </w:pPr>
      <w:rPr>
        <w:rFonts w:hint="default"/>
      </w:rPr>
    </w:lvl>
    <w:lvl w:ilvl="1">
      <w:start w:val="1"/>
      <w:numFmt w:val="lowerLetter"/>
      <w:lvlText w:val="%2)"/>
      <w:lvlJc w:val="left"/>
      <w:pPr>
        <w:tabs>
          <w:tab w:val="num" w:pos="1247"/>
        </w:tabs>
        <w:ind w:left="1247" w:hanging="45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3"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B43B4D"/>
    <w:multiLevelType w:val="multilevel"/>
    <w:tmpl w:val="A0B829A8"/>
    <w:lvl w:ilvl="0">
      <w:start w:val="1"/>
      <w:numFmt w:val="decimal"/>
      <w:lvlText w:val="%1."/>
      <w:lvlJc w:val="left"/>
      <w:pPr>
        <w:ind w:left="794" w:hanging="437"/>
      </w:pPr>
      <w:rPr>
        <w:rFonts w:hint="default"/>
      </w:rPr>
    </w:lvl>
    <w:lvl w:ilvl="1">
      <w:start w:val="1"/>
      <w:numFmt w:val="lowerLetter"/>
      <w:lvlText w:val="%2)"/>
      <w:lvlJc w:val="left"/>
      <w:pPr>
        <w:tabs>
          <w:tab w:val="num" w:pos="1247"/>
        </w:tabs>
        <w:ind w:left="1247" w:hanging="453"/>
      </w:pPr>
      <w:rPr>
        <w:rFonts w:hint="default"/>
      </w:rPr>
    </w:lvl>
    <w:lvl w:ilvl="2">
      <w:start w:val="1"/>
      <w:numFmt w:val="lowerRoman"/>
      <w:lvlText w:val="%3)"/>
      <w:lvlJc w:val="right"/>
      <w:pPr>
        <w:tabs>
          <w:tab w:val="num" w:pos="1701"/>
        </w:tabs>
        <w:ind w:left="1701" w:hanging="283"/>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15:restartNumberingAfterBreak="0">
    <w:nsid w:val="44E66F71"/>
    <w:multiLevelType w:val="hybridMultilevel"/>
    <w:tmpl w:val="38DE1C46"/>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lvl>
    <w:lvl w:ilvl="2" w:tplc="0C09001B">
      <w:start w:val="1"/>
      <w:numFmt w:val="lowerRoman"/>
      <w:lvlText w:val="%3."/>
      <w:lvlJc w:val="right"/>
      <w:pPr>
        <w:tabs>
          <w:tab w:val="num" w:pos="1800"/>
        </w:tabs>
        <w:ind w:left="1800" w:hanging="180"/>
      </w:pPr>
    </w:lvl>
    <w:lvl w:ilvl="3" w:tplc="0C09000F">
      <w:start w:val="1"/>
      <w:numFmt w:val="decimal"/>
      <w:lvlText w:val="%4."/>
      <w:lvlJc w:val="left"/>
      <w:pPr>
        <w:tabs>
          <w:tab w:val="num" w:pos="2520"/>
        </w:tabs>
        <w:ind w:left="2520" w:hanging="360"/>
      </w:pPr>
    </w:lvl>
    <w:lvl w:ilvl="4" w:tplc="0C090019">
      <w:start w:val="1"/>
      <w:numFmt w:val="lowerLetter"/>
      <w:lvlText w:val="%5."/>
      <w:lvlJc w:val="left"/>
      <w:pPr>
        <w:tabs>
          <w:tab w:val="num" w:pos="3240"/>
        </w:tabs>
        <w:ind w:left="3240" w:hanging="360"/>
      </w:pPr>
    </w:lvl>
    <w:lvl w:ilvl="5" w:tplc="0C09001B">
      <w:start w:val="1"/>
      <w:numFmt w:val="lowerRoman"/>
      <w:lvlText w:val="%6."/>
      <w:lvlJc w:val="right"/>
      <w:pPr>
        <w:tabs>
          <w:tab w:val="num" w:pos="3960"/>
        </w:tabs>
        <w:ind w:left="3960" w:hanging="180"/>
      </w:pPr>
    </w:lvl>
    <w:lvl w:ilvl="6" w:tplc="0C09000F">
      <w:start w:val="1"/>
      <w:numFmt w:val="decimal"/>
      <w:lvlText w:val="%7."/>
      <w:lvlJc w:val="left"/>
      <w:pPr>
        <w:tabs>
          <w:tab w:val="num" w:pos="4680"/>
        </w:tabs>
        <w:ind w:left="4680" w:hanging="360"/>
      </w:pPr>
    </w:lvl>
    <w:lvl w:ilvl="7" w:tplc="0C090019">
      <w:start w:val="1"/>
      <w:numFmt w:val="lowerLetter"/>
      <w:lvlText w:val="%8."/>
      <w:lvlJc w:val="left"/>
      <w:pPr>
        <w:tabs>
          <w:tab w:val="num" w:pos="5400"/>
        </w:tabs>
        <w:ind w:left="5400" w:hanging="360"/>
      </w:pPr>
    </w:lvl>
    <w:lvl w:ilvl="8" w:tplc="0C09001B">
      <w:start w:val="1"/>
      <w:numFmt w:val="lowerRoman"/>
      <w:lvlText w:val="%9."/>
      <w:lvlJc w:val="right"/>
      <w:pPr>
        <w:tabs>
          <w:tab w:val="num" w:pos="6120"/>
        </w:tabs>
        <w:ind w:left="6120" w:hanging="180"/>
      </w:pPr>
    </w:lvl>
  </w:abstractNum>
  <w:abstractNum w:abstractNumId="26" w15:restartNumberingAfterBreak="0">
    <w:nsid w:val="46BB45FD"/>
    <w:multiLevelType w:val="hybridMultilevel"/>
    <w:tmpl w:val="5A26C558"/>
    <w:lvl w:ilvl="0" w:tplc="7242B87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883D19"/>
    <w:multiLevelType w:val="hybridMultilevel"/>
    <w:tmpl w:val="6A105ACE"/>
    <w:lvl w:ilvl="0" w:tplc="0128A664">
      <w:start w:val="1"/>
      <w:numFmt w:val="bullet"/>
      <w:pStyle w:val="Bullet2"/>
      <w:lvlText w:val="o"/>
      <w:lvlJc w:val="left"/>
      <w:pPr>
        <w:ind w:left="1211" w:hanging="360"/>
      </w:pPr>
      <w:rPr>
        <w:rFonts w:ascii="Courier New" w:hAnsi="Courier New" w:cs="Courier New" w:hint="default"/>
        <w:b w:val="0"/>
        <w:i w:val="0"/>
        <w:color w:val="auto"/>
        <w:sz w:val="22"/>
      </w:rPr>
    </w:lvl>
    <w:lvl w:ilvl="1" w:tplc="04090003">
      <w:start w:val="1"/>
      <w:numFmt w:val="bullet"/>
      <w:lvlText w:val="o"/>
      <w:lvlJc w:val="left"/>
      <w:pPr>
        <w:ind w:left="2234" w:hanging="360"/>
      </w:pPr>
      <w:rPr>
        <w:rFonts w:ascii="Courier New" w:hAnsi="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8" w15:restartNumberingAfterBreak="0">
    <w:nsid w:val="57C433C1"/>
    <w:multiLevelType w:val="hybridMultilevel"/>
    <w:tmpl w:val="3FFC322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9"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A75CC4"/>
    <w:multiLevelType w:val="hybridMultilevel"/>
    <w:tmpl w:val="723CD442"/>
    <w:lvl w:ilvl="0" w:tplc="0C09000F">
      <w:start w:val="1"/>
      <w:numFmt w:val="decimal"/>
      <w:lvlText w:val="%1."/>
      <w:lvlJc w:val="left"/>
      <w:pPr>
        <w:tabs>
          <w:tab w:val="num" w:pos="1152"/>
        </w:tabs>
        <w:ind w:left="1152" w:hanging="360"/>
      </w:pPr>
      <w:rPr>
        <w:rFonts w:hint="default"/>
      </w:rPr>
    </w:lvl>
    <w:lvl w:ilvl="1" w:tplc="0C090019" w:tentative="1">
      <w:start w:val="1"/>
      <w:numFmt w:val="lowerLetter"/>
      <w:lvlText w:val="%2."/>
      <w:lvlJc w:val="left"/>
      <w:pPr>
        <w:tabs>
          <w:tab w:val="num" w:pos="1872"/>
        </w:tabs>
        <w:ind w:left="1872" w:hanging="360"/>
      </w:pPr>
    </w:lvl>
    <w:lvl w:ilvl="2" w:tplc="0C09001B" w:tentative="1">
      <w:start w:val="1"/>
      <w:numFmt w:val="lowerRoman"/>
      <w:lvlText w:val="%3."/>
      <w:lvlJc w:val="right"/>
      <w:pPr>
        <w:tabs>
          <w:tab w:val="num" w:pos="2592"/>
        </w:tabs>
        <w:ind w:left="2592" w:hanging="180"/>
      </w:pPr>
    </w:lvl>
    <w:lvl w:ilvl="3" w:tplc="0C09000F" w:tentative="1">
      <w:start w:val="1"/>
      <w:numFmt w:val="decimal"/>
      <w:lvlText w:val="%4."/>
      <w:lvlJc w:val="left"/>
      <w:pPr>
        <w:tabs>
          <w:tab w:val="num" w:pos="3312"/>
        </w:tabs>
        <w:ind w:left="3312" w:hanging="360"/>
      </w:pPr>
    </w:lvl>
    <w:lvl w:ilvl="4" w:tplc="0C090019" w:tentative="1">
      <w:start w:val="1"/>
      <w:numFmt w:val="lowerLetter"/>
      <w:lvlText w:val="%5."/>
      <w:lvlJc w:val="left"/>
      <w:pPr>
        <w:tabs>
          <w:tab w:val="num" w:pos="4032"/>
        </w:tabs>
        <w:ind w:left="4032" w:hanging="360"/>
      </w:pPr>
    </w:lvl>
    <w:lvl w:ilvl="5" w:tplc="0C09001B" w:tentative="1">
      <w:start w:val="1"/>
      <w:numFmt w:val="lowerRoman"/>
      <w:lvlText w:val="%6."/>
      <w:lvlJc w:val="right"/>
      <w:pPr>
        <w:tabs>
          <w:tab w:val="num" w:pos="4752"/>
        </w:tabs>
        <w:ind w:left="4752" w:hanging="180"/>
      </w:pPr>
    </w:lvl>
    <w:lvl w:ilvl="6" w:tplc="0C09000F" w:tentative="1">
      <w:start w:val="1"/>
      <w:numFmt w:val="decimal"/>
      <w:lvlText w:val="%7."/>
      <w:lvlJc w:val="left"/>
      <w:pPr>
        <w:tabs>
          <w:tab w:val="num" w:pos="5472"/>
        </w:tabs>
        <w:ind w:left="5472" w:hanging="360"/>
      </w:pPr>
    </w:lvl>
    <w:lvl w:ilvl="7" w:tplc="0C090019" w:tentative="1">
      <w:start w:val="1"/>
      <w:numFmt w:val="lowerLetter"/>
      <w:lvlText w:val="%8."/>
      <w:lvlJc w:val="left"/>
      <w:pPr>
        <w:tabs>
          <w:tab w:val="num" w:pos="6192"/>
        </w:tabs>
        <w:ind w:left="6192" w:hanging="360"/>
      </w:pPr>
    </w:lvl>
    <w:lvl w:ilvl="8" w:tplc="0C09001B" w:tentative="1">
      <w:start w:val="1"/>
      <w:numFmt w:val="lowerRoman"/>
      <w:lvlText w:val="%9."/>
      <w:lvlJc w:val="right"/>
      <w:pPr>
        <w:tabs>
          <w:tab w:val="num" w:pos="6912"/>
        </w:tabs>
        <w:ind w:left="6912" w:hanging="180"/>
      </w:pPr>
    </w:lvl>
  </w:abstractNum>
  <w:abstractNum w:abstractNumId="31"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EA74C2"/>
    <w:multiLevelType w:val="multilevel"/>
    <w:tmpl w:val="AF54DAA4"/>
    <w:styleLink w:val="Style1"/>
    <w:lvl w:ilvl="0">
      <w:start w:val="1"/>
      <w:numFmt w:val="none"/>
      <w:lvlText w:val="1."/>
      <w:lvlJc w:val="left"/>
      <w:pPr>
        <w:ind w:left="644"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3"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7B355EF"/>
    <w:multiLevelType w:val="hybridMultilevel"/>
    <w:tmpl w:val="29CA8F3E"/>
    <w:lvl w:ilvl="0" w:tplc="C9BA8B5C">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7C940B6A"/>
    <w:multiLevelType w:val="hybridMultilevel"/>
    <w:tmpl w:val="BAEA5112"/>
    <w:lvl w:ilvl="0" w:tplc="9A342F66">
      <w:start w:val="1"/>
      <w:numFmt w:val="lowerLetter"/>
      <w:lvlText w:val="%1)"/>
      <w:lvlJc w:val="left"/>
      <w:pPr>
        <w:ind w:left="644"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6"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6A5DBF"/>
    <w:multiLevelType w:val="hybridMultilevel"/>
    <w:tmpl w:val="8446DB84"/>
    <w:lvl w:ilvl="0" w:tplc="D24C6C70">
      <w:start w:val="1"/>
      <w:numFmt w:val="decimal"/>
      <w:lvlText w:val="%1."/>
      <w:lvlJc w:val="left"/>
      <w:pPr>
        <w:ind w:left="360" w:hanging="360"/>
      </w:p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num w:numId="1" w16cid:durableId="35785042">
    <w:abstractNumId w:val="21"/>
  </w:num>
  <w:num w:numId="2" w16cid:durableId="446315330">
    <w:abstractNumId w:val="17"/>
  </w:num>
  <w:num w:numId="3" w16cid:durableId="1968704879">
    <w:abstractNumId w:val="0"/>
  </w:num>
  <w:num w:numId="4" w16cid:durableId="232742063">
    <w:abstractNumId w:val="29"/>
  </w:num>
  <w:num w:numId="5" w16cid:durableId="2131043650">
    <w:abstractNumId w:val="33"/>
  </w:num>
  <w:num w:numId="6" w16cid:durableId="1829246310">
    <w:abstractNumId w:val="11"/>
  </w:num>
  <w:num w:numId="7" w16cid:durableId="1830249841">
    <w:abstractNumId w:val="36"/>
  </w:num>
  <w:num w:numId="8" w16cid:durableId="1887451013">
    <w:abstractNumId w:val="27"/>
  </w:num>
  <w:num w:numId="9" w16cid:durableId="1255699505">
    <w:abstractNumId w:val="15"/>
  </w:num>
  <w:num w:numId="10" w16cid:durableId="1981961771">
    <w:abstractNumId w:val="23"/>
  </w:num>
  <w:num w:numId="11" w16cid:durableId="787313986">
    <w:abstractNumId w:val="37"/>
  </w:num>
  <w:num w:numId="12" w16cid:durableId="922640265">
    <w:abstractNumId w:val="16"/>
  </w:num>
  <w:num w:numId="13" w16cid:durableId="1429496657">
    <w:abstractNumId w:val="31"/>
  </w:num>
  <w:num w:numId="14" w16cid:durableId="148062214">
    <w:abstractNumId w:val="10"/>
  </w:num>
  <w:num w:numId="15" w16cid:durableId="1844275826">
    <w:abstractNumId w:val="8"/>
  </w:num>
  <w:num w:numId="16" w16cid:durableId="885802442">
    <w:abstractNumId w:val="7"/>
  </w:num>
  <w:num w:numId="17" w16cid:durableId="602150498">
    <w:abstractNumId w:val="6"/>
  </w:num>
  <w:num w:numId="18" w16cid:durableId="1278679975">
    <w:abstractNumId w:val="5"/>
  </w:num>
  <w:num w:numId="19" w16cid:durableId="986788806">
    <w:abstractNumId w:val="9"/>
  </w:num>
  <w:num w:numId="20" w16cid:durableId="112678324">
    <w:abstractNumId w:val="4"/>
  </w:num>
  <w:num w:numId="21" w16cid:durableId="1999456765">
    <w:abstractNumId w:val="3"/>
  </w:num>
  <w:num w:numId="22" w16cid:durableId="830099176">
    <w:abstractNumId w:val="2"/>
  </w:num>
  <w:num w:numId="23" w16cid:durableId="961963331">
    <w:abstractNumId w:val="1"/>
  </w:num>
  <w:num w:numId="24" w16cid:durableId="1129937891">
    <w:abstractNumId w:val="18"/>
  </w:num>
  <w:num w:numId="25" w16cid:durableId="1654606617">
    <w:abstractNumId w:val="20"/>
  </w:num>
  <w:num w:numId="26" w16cid:durableId="517475211">
    <w:abstractNumId w:val="12"/>
  </w:num>
  <w:num w:numId="27" w16cid:durableId="980188737">
    <w:abstractNumId w:val="30"/>
  </w:num>
  <w:num w:numId="28" w16cid:durableId="27265678">
    <w:abstractNumId w:val="28"/>
  </w:num>
  <w:num w:numId="29" w16cid:durableId="1825976002">
    <w:abstractNumId w:val="14"/>
  </w:num>
  <w:num w:numId="30" w16cid:durableId="7154725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7702923">
    <w:abstractNumId w:val="19"/>
  </w:num>
  <w:num w:numId="32" w16cid:durableId="740449575">
    <w:abstractNumId w:val="34"/>
  </w:num>
  <w:num w:numId="33" w16cid:durableId="585650722">
    <w:abstractNumId w:val="38"/>
  </w:num>
  <w:num w:numId="34" w16cid:durableId="190075559">
    <w:abstractNumId w:val="20"/>
  </w:num>
  <w:num w:numId="35" w16cid:durableId="1265765491">
    <w:abstractNumId w:val="35"/>
  </w:num>
  <w:num w:numId="36" w16cid:durableId="769816964">
    <w:abstractNumId w:val="32"/>
  </w:num>
  <w:num w:numId="37" w16cid:durableId="1706367586">
    <w:abstractNumId w:val="24"/>
  </w:num>
  <w:num w:numId="38" w16cid:durableId="101414398">
    <w:abstractNumId w:val="13"/>
  </w:num>
  <w:num w:numId="39" w16cid:durableId="1125463501">
    <w:abstractNumId w:val="24"/>
    <w:lvlOverride w:ilvl="0">
      <w:lvl w:ilvl="0">
        <w:start w:val="1"/>
        <w:numFmt w:val="decimal"/>
        <w:lvlText w:val="%1."/>
        <w:lvlJc w:val="left"/>
        <w:pPr>
          <w:ind w:left="794" w:hanging="510"/>
        </w:pPr>
        <w:rPr>
          <w:rFonts w:hint="default"/>
        </w:rPr>
      </w:lvl>
    </w:lvlOverride>
    <w:lvlOverride w:ilvl="1">
      <w:lvl w:ilvl="1">
        <w:start w:val="1"/>
        <w:numFmt w:val="lowerLetter"/>
        <w:lvlText w:val="%2)"/>
        <w:lvlJc w:val="left"/>
        <w:pPr>
          <w:tabs>
            <w:tab w:val="num" w:pos="1361"/>
          </w:tabs>
          <w:ind w:left="1418" w:hanging="624"/>
        </w:pPr>
        <w:rPr>
          <w:rFonts w:hint="default"/>
        </w:rPr>
      </w:lvl>
    </w:lvlOverride>
    <w:lvlOverride w:ilvl="2">
      <w:lvl w:ilvl="2">
        <w:start w:val="1"/>
        <w:numFmt w:val="lowerRoman"/>
        <w:lvlText w:val="%3)"/>
        <w:lvlJc w:val="right"/>
        <w:pPr>
          <w:ind w:left="1985" w:hanging="397"/>
        </w:pPr>
        <w:rPr>
          <w:rFonts w:hint="default"/>
        </w:rPr>
      </w:lvl>
    </w:lvlOverride>
    <w:lvlOverride w:ilvl="3">
      <w:lvl w:ilvl="3">
        <w:start w:val="1"/>
        <w:numFmt w:val="decimal"/>
        <w:lvlText w:val="%4."/>
        <w:lvlJc w:val="left"/>
        <w:pPr>
          <w:ind w:left="3600" w:hanging="360"/>
        </w:pPr>
        <w:rPr>
          <w:rFonts w:hint="default"/>
        </w:rPr>
      </w:lvl>
    </w:lvlOverride>
    <w:lvlOverride w:ilvl="4">
      <w:lvl w:ilvl="4">
        <w:start w:val="1"/>
        <w:numFmt w:val="lowerLetter"/>
        <w:lvlText w:val="%5."/>
        <w:lvlJc w:val="left"/>
        <w:pPr>
          <w:ind w:left="4320" w:hanging="360"/>
        </w:pPr>
        <w:rPr>
          <w:rFonts w:hint="default"/>
        </w:rPr>
      </w:lvl>
    </w:lvlOverride>
    <w:lvlOverride w:ilvl="5">
      <w:lvl w:ilvl="5">
        <w:start w:val="1"/>
        <w:numFmt w:val="lowerRoman"/>
        <w:lvlText w:val="%6."/>
        <w:lvlJc w:val="right"/>
        <w:pPr>
          <w:ind w:left="5040" w:hanging="180"/>
        </w:pPr>
        <w:rPr>
          <w:rFonts w:hint="default"/>
        </w:rPr>
      </w:lvl>
    </w:lvlOverride>
    <w:lvlOverride w:ilvl="6">
      <w:lvl w:ilvl="6">
        <w:start w:val="1"/>
        <w:numFmt w:val="decimal"/>
        <w:lvlText w:val="%7."/>
        <w:lvlJc w:val="left"/>
        <w:pPr>
          <w:ind w:left="5760" w:hanging="360"/>
        </w:pPr>
        <w:rPr>
          <w:rFonts w:hint="default"/>
        </w:rPr>
      </w:lvl>
    </w:lvlOverride>
    <w:lvlOverride w:ilvl="7">
      <w:lvl w:ilvl="7">
        <w:start w:val="1"/>
        <w:numFmt w:val="lowerLetter"/>
        <w:lvlText w:val="%8."/>
        <w:lvlJc w:val="left"/>
        <w:pPr>
          <w:ind w:left="6480" w:hanging="360"/>
        </w:pPr>
        <w:rPr>
          <w:rFonts w:hint="default"/>
        </w:rPr>
      </w:lvl>
    </w:lvlOverride>
    <w:lvlOverride w:ilvl="8">
      <w:lvl w:ilvl="8">
        <w:start w:val="1"/>
        <w:numFmt w:val="lowerRoman"/>
        <w:lvlText w:val="%9."/>
        <w:lvlJc w:val="right"/>
        <w:pPr>
          <w:ind w:left="7200" w:hanging="180"/>
        </w:pPr>
        <w:rPr>
          <w:rFonts w:hint="default"/>
        </w:rPr>
      </w:lvl>
    </w:lvlOverride>
  </w:num>
  <w:num w:numId="40" w16cid:durableId="1399597287">
    <w:abstractNumId w:val="11"/>
  </w:num>
  <w:num w:numId="41" w16cid:durableId="90980683">
    <w:abstractNumId w:val="26"/>
  </w:num>
  <w:num w:numId="42" w16cid:durableId="685834736">
    <w:abstractNumId w:val="22"/>
  </w:num>
  <w:num w:numId="43" w16cid:durableId="1153983038">
    <w:abstractNumId w:val="22"/>
  </w:num>
  <w:num w:numId="44" w16cid:durableId="177886930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970775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3tDQxNzQ0MDSzMDJQ0lEKTi0uzszPAykwrAUAtw8WTCwAAAA="/>
  </w:docVars>
  <w:rsids>
    <w:rsidRoot w:val="00111D6C"/>
    <w:rsid w:val="00002BB8"/>
    <w:rsid w:val="00002E63"/>
    <w:rsid w:val="00014F53"/>
    <w:rsid w:val="0002361C"/>
    <w:rsid w:val="00025F3F"/>
    <w:rsid w:val="000338B3"/>
    <w:rsid w:val="000342E2"/>
    <w:rsid w:val="00047DD6"/>
    <w:rsid w:val="00060292"/>
    <w:rsid w:val="00060A2D"/>
    <w:rsid w:val="00062ED8"/>
    <w:rsid w:val="00063172"/>
    <w:rsid w:val="00063F98"/>
    <w:rsid w:val="00066CCF"/>
    <w:rsid w:val="00075D15"/>
    <w:rsid w:val="00075F81"/>
    <w:rsid w:val="00083942"/>
    <w:rsid w:val="00095A4D"/>
    <w:rsid w:val="00097113"/>
    <w:rsid w:val="000A161D"/>
    <w:rsid w:val="000B1741"/>
    <w:rsid w:val="000B1D2B"/>
    <w:rsid w:val="000C45FC"/>
    <w:rsid w:val="000D612C"/>
    <w:rsid w:val="000F60E1"/>
    <w:rsid w:val="000F641A"/>
    <w:rsid w:val="0010445F"/>
    <w:rsid w:val="00104B99"/>
    <w:rsid w:val="00111D6C"/>
    <w:rsid w:val="00116BBF"/>
    <w:rsid w:val="001221FC"/>
    <w:rsid w:val="00123E91"/>
    <w:rsid w:val="00127199"/>
    <w:rsid w:val="00130FE2"/>
    <w:rsid w:val="0015261A"/>
    <w:rsid w:val="001526A6"/>
    <w:rsid w:val="00167608"/>
    <w:rsid w:val="00167F21"/>
    <w:rsid w:val="00170CC9"/>
    <w:rsid w:val="0017289E"/>
    <w:rsid w:val="0019455B"/>
    <w:rsid w:val="00195014"/>
    <w:rsid w:val="001A3B37"/>
    <w:rsid w:val="001A5FFE"/>
    <w:rsid w:val="001A7E88"/>
    <w:rsid w:val="001B4C4E"/>
    <w:rsid w:val="001B7FC8"/>
    <w:rsid w:val="001C21B3"/>
    <w:rsid w:val="001D4C4E"/>
    <w:rsid w:val="001E0EF3"/>
    <w:rsid w:val="001E7BE4"/>
    <w:rsid w:val="001F483B"/>
    <w:rsid w:val="0020481B"/>
    <w:rsid w:val="00206816"/>
    <w:rsid w:val="00212411"/>
    <w:rsid w:val="00234560"/>
    <w:rsid w:val="00235CE5"/>
    <w:rsid w:val="00235FFE"/>
    <w:rsid w:val="0023798B"/>
    <w:rsid w:val="00237B08"/>
    <w:rsid w:val="00240916"/>
    <w:rsid w:val="00240EE5"/>
    <w:rsid w:val="002455F2"/>
    <w:rsid w:val="00252B09"/>
    <w:rsid w:val="0025457A"/>
    <w:rsid w:val="0025755F"/>
    <w:rsid w:val="00262A84"/>
    <w:rsid w:val="00272950"/>
    <w:rsid w:val="00273975"/>
    <w:rsid w:val="0027419D"/>
    <w:rsid w:val="00276A09"/>
    <w:rsid w:val="00276DC9"/>
    <w:rsid w:val="00277361"/>
    <w:rsid w:val="00280D8D"/>
    <w:rsid w:val="00281683"/>
    <w:rsid w:val="00283350"/>
    <w:rsid w:val="0029411D"/>
    <w:rsid w:val="002A2148"/>
    <w:rsid w:val="002B0B49"/>
    <w:rsid w:val="002C6CB1"/>
    <w:rsid w:val="002D50F7"/>
    <w:rsid w:val="002D6D83"/>
    <w:rsid w:val="00305D68"/>
    <w:rsid w:val="00306AFD"/>
    <w:rsid w:val="00314A45"/>
    <w:rsid w:val="00315515"/>
    <w:rsid w:val="00323BDC"/>
    <w:rsid w:val="00331D00"/>
    <w:rsid w:val="00333450"/>
    <w:rsid w:val="00353B45"/>
    <w:rsid w:val="00357139"/>
    <w:rsid w:val="00361CEC"/>
    <w:rsid w:val="00364380"/>
    <w:rsid w:val="00367FD9"/>
    <w:rsid w:val="00374E81"/>
    <w:rsid w:val="003775E4"/>
    <w:rsid w:val="003817DC"/>
    <w:rsid w:val="00395019"/>
    <w:rsid w:val="003A1D87"/>
    <w:rsid w:val="003A77CE"/>
    <w:rsid w:val="003B5160"/>
    <w:rsid w:val="003C5377"/>
    <w:rsid w:val="003C5E51"/>
    <w:rsid w:val="003D5381"/>
    <w:rsid w:val="003D5FB8"/>
    <w:rsid w:val="003E343C"/>
    <w:rsid w:val="003F044D"/>
    <w:rsid w:val="003F238D"/>
    <w:rsid w:val="003F3D65"/>
    <w:rsid w:val="00401D09"/>
    <w:rsid w:val="00403005"/>
    <w:rsid w:val="0041092E"/>
    <w:rsid w:val="00410A26"/>
    <w:rsid w:val="00445369"/>
    <w:rsid w:val="00451D26"/>
    <w:rsid w:val="00461CF7"/>
    <w:rsid w:val="00463C84"/>
    <w:rsid w:val="00465381"/>
    <w:rsid w:val="00473FC0"/>
    <w:rsid w:val="00476D68"/>
    <w:rsid w:val="00481A18"/>
    <w:rsid w:val="00490E41"/>
    <w:rsid w:val="004935A2"/>
    <w:rsid w:val="00496F6B"/>
    <w:rsid w:val="004A3317"/>
    <w:rsid w:val="004A4094"/>
    <w:rsid w:val="004A4D2A"/>
    <w:rsid w:val="004A5F96"/>
    <w:rsid w:val="004A6201"/>
    <w:rsid w:val="004B2915"/>
    <w:rsid w:val="004C151B"/>
    <w:rsid w:val="004C2016"/>
    <w:rsid w:val="004C49FF"/>
    <w:rsid w:val="004C5CC8"/>
    <w:rsid w:val="004D0771"/>
    <w:rsid w:val="004D4D47"/>
    <w:rsid w:val="004D546B"/>
    <w:rsid w:val="004D630E"/>
    <w:rsid w:val="004E6AAC"/>
    <w:rsid w:val="004F27B9"/>
    <w:rsid w:val="004F2E01"/>
    <w:rsid w:val="004F4563"/>
    <w:rsid w:val="0052191F"/>
    <w:rsid w:val="00530C64"/>
    <w:rsid w:val="0054188B"/>
    <w:rsid w:val="005463CC"/>
    <w:rsid w:val="0055232E"/>
    <w:rsid w:val="005674DF"/>
    <w:rsid w:val="0056787F"/>
    <w:rsid w:val="00575F62"/>
    <w:rsid w:val="005845AB"/>
    <w:rsid w:val="00584A89"/>
    <w:rsid w:val="00585FBB"/>
    <w:rsid w:val="005911B9"/>
    <w:rsid w:val="005A4BB7"/>
    <w:rsid w:val="005B0C0E"/>
    <w:rsid w:val="005D4D30"/>
    <w:rsid w:val="005D5911"/>
    <w:rsid w:val="005D65D3"/>
    <w:rsid w:val="005E6C72"/>
    <w:rsid w:val="005F46C1"/>
    <w:rsid w:val="00612F7B"/>
    <w:rsid w:val="00617DEA"/>
    <w:rsid w:val="00621A8F"/>
    <w:rsid w:val="00625DC2"/>
    <w:rsid w:val="006268B9"/>
    <w:rsid w:val="00627AF3"/>
    <w:rsid w:val="006340A9"/>
    <w:rsid w:val="00637FAE"/>
    <w:rsid w:val="00653107"/>
    <w:rsid w:val="0066039A"/>
    <w:rsid w:val="00665BD1"/>
    <w:rsid w:val="006709A3"/>
    <w:rsid w:val="00675E8A"/>
    <w:rsid w:val="00685C3E"/>
    <w:rsid w:val="006870EE"/>
    <w:rsid w:val="006927B0"/>
    <w:rsid w:val="006A4A71"/>
    <w:rsid w:val="006B2471"/>
    <w:rsid w:val="006C0114"/>
    <w:rsid w:val="006C36C8"/>
    <w:rsid w:val="006D1F87"/>
    <w:rsid w:val="006D3B1F"/>
    <w:rsid w:val="006E2B83"/>
    <w:rsid w:val="006E30CC"/>
    <w:rsid w:val="006E708E"/>
    <w:rsid w:val="006F3428"/>
    <w:rsid w:val="006F56C0"/>
    <w:rsid w:val="006F7711"/>
    <w:rsid w:val="0070090B"/>
    <w:rsid w:val="00707CDD"/>
    <w:rsid w:val="00714F94"/>
    <w:rsid w:val="00717DD0"/>
    <w:rsid w:val="00720FAE"/>
    <w:rsid w:val="0072647A"/>
    <w:rsid w:val="00732863"/>
    <w:rsid w:val="00751600"/>
    <w:rsid w:val="00756C54"/>
    <w:rsid w:val="00781C60"/>
    <w:rsid w:val="00787518"/>
    <w:rsid w:val="00792C40"/>
    <w:rsid w:val="00793086"/>
    <w:rsid w:val="007A2462"/>
    <w:rsid w:val="007B0687"/>
    <w:rsid w:val="007B53F1"/>
    <w:rsid w:val="007D3AD2"/>
    <w:rsid w:val="007D72D5"/>
    <w:rsid w:val="007E569D"/>
    <w:rsid w:val="007F2560"/>
    <w:rsid w:val="007F322D"/>
    <w:rsid w:val="007F51A6"/>
    <w:rsid w:val="007F645B"/>
    <w:rsid w:val="007F71DE"/>
    <w:rsid w:val="008011EB"/>
    <w:rsid w:val="00801EFE"/>
    <w:rsid w:val="00805848"/>
    <w:rsid w:val="00811AFF"/>
    <w:rsid w:val="00814D66"/>
    <w:rsid w:val="0082097F"/>
    <w:rsid w:val="00820C28"/>
    <w:rsid w:val="00821D28"/>
    <w:rsid w:val="0082253C"/>
    <w:rsid w:val="008248DB"/>
    <w:rsid w:val="0083276C"/>
    <w:rsid w:val="00833FDE"/>
    <w:rsid w:val="008346B2"/>
    <w:rsid w:val="008444BC"/>
    <w:rsid w:val="00852E36"/>
    <w:rsid w:val="00856A5C"/>
    <w:rsid w:val="00860638"/>
    <w:rsid w:val="0086551B"/>
    <w:rsid w:val="00867A3D"/>
    <w:rsid w:val="00872EDC"/>
    <w:rsid w:val="008755AF"/>
    <w:rsid w:val="00885E91"/>
    <w:rsid w:val="008876B7"/>
    <w:rsid w:val="00887D9C"/>
    <w:rsid w:val="0089264E"/>
    <w:rsid w:val="00894C57"/>
    <w:rsid w:val="008A32F0"/>
    <w:rsid w:val="008A67F3"/>
    <w:rsid w:val="008B142F"/>
    <w:rsid w:val="008B18AC"/>
    <w:rsid w:val="008C04DB"/>
    <w:rsid w:val="008C4DCC"/>
    <w:rsid w:val="008D2060"/>
    <w:rsid w:val="008D7F82"/>
    <w:rsid w:val="008E0253"/>
    <w:rsid w:val="008E04FB"/>
    <w:rsid w:val="008E4A63"/>
    <w:rsid w:val="008E606D"/>
    <w:rsid w:val="008E6C0B"/>
    <w:rsid w:val="008E713B"/>
    <w:rsid w:val="008F292B"/>
    <w:rsid w:val="008F7665"/>
    <w:rsid w:val="00901F1D"/>
    <w:rsid w:val="0090403D"/>
    <w:rsid w:val="009070B8"/>
    <w:rsid w:val="00922422"/>
    <w:rsid w:val="00930B0F"/>
    <w:rsid w:val="00933955"/>
    <w:rsid w:val="00941B46"/>
    <w:rsid w:val="009460C7"/>
    <w:rsid w:val="0094672B"/>
    <w:rsid w:val="00946B25"/>
    <w:rsid w:val="00947FB5"/>
    <w:rsid w:val="009545F3"/>
    <w:rsid w:val="009566BC"/>
    <w:rsid w:val="00957898"/>
    <w:rsid w:val="009675BB"/>
    <w:rsid w:val="00974A74"/>
    <w:rsid w:val="00981199"/>
    <w:rsid w:val="00984EC9"/>
    <w:rsid w:val="00994ADB"/>
    <w:rsid w:val="00996DE9"/>
    <w:rsid w:val="009978E0"/>
    <w:rsid w:val="009A13C9"/>
    <w:rsid w:val="009A321C"/>
    <w:rsid w:val="009A4898"/>
    <w:rsid w:val="009B28EE"/>
    <w:rsid w:val="009B5EE9"/>
    <w:rsid w:val="009C77C4"/>
    <w:rsid w:val="009D0C06"/>
    <w:rsid w:val="009E00D1"/>
    <w:rsid w:val="009E29AD"/>
    <w:rsid w:val="00A024B1"/>
    <w:rsid w:val="00A0596F"/>
    <w:rsid w:val="00A05BEE"/>
    <w:rsid w:val="00A122AD"/>
    <w:rsid w:val="00A12B79"/>
    <w:rsid w:val="00A12E5C"/>
    <w:rsid w:val="00A1342F"/>
    <w:rsid w:val="00A14E26"/>
    <w:rsid w:val="00A16919"/>
    <w:rsid w:val="00A2202B"/>
    <w:rsid w:val="00A2794E"/>
    <w:rsid w:val="00A307F8"/>
    <w:rsid w:val="00A458CE"/>
    <w:rsid w:val="00A47B37"/>
    <w:rsid w:val="00A47E5F"/>
    <w:rsid w:val="00A66A64"/>
    <w:rsid w:val="00A74C3E"/>
    <w:rsid w:val="00A86B04"/>
    <w:rsid w:val="00A920E2"/>
    <w:rsid w:val="00A92374"/>
    <w:rsid w:val="00AA055D"/>
    <w:rsid w:val="00AA09A5"/>
    <w:rsid w:val="00AA363F"/>
    <w:rsid w:val="00AA43E2"/>
    <w:rsid w:val="00AC5EF0"/>
    <w:rsid w:val="00AC62FF"/>
    <w:rsid w:val="00AE014F"/>
    <w:rsid w:val="00AF3F9A"/>
    <w:rsid w:val="00B05729"/>
    <w:rsid w:val="00B05E21"/>
    <w:rsid w:val="00B07E38"/>
    <w:rsid w:val="00B2376A"/>
    <w:rsid w:val="00B40BF4"/>
    <w:rsid w:val="00B4122C"/>
    <w:rsid w:val="00B547FE"/>
    <w:rsid w:val="00B62068"/>
    <w:rsid w:val="00B72235"/>
    <w:rsid w:val="00B847D0"/>
    <w:rsid w:val="00B90DAA"/>
    <w:rsid w:val="00B9230D"/>
    <w:rsid w:val="00B9585C"/>
    <w:rsid w:val="00BA7203"/>
    <w:rsid w:val="00BA7A57"/>
    <w:rsid w:val="00BB0301"/>
    <w:rsid w:val="00BB4029"/>
    <w:rsid w:val="00BB5604"/>
    <w:rsid w:val="00BC0994"/>
    <w:rsid w:val="00BC201D"/>
    <w:rsid w:val="00BC312E"/>
    <w:rsid w:val="00BC77EF"/>
    <w:rsid w:val="00BD0D55"/>
    <w:rsid w:val="00BE6B0A"/>
    <w:rsid w:val="00C061FE"/>
    <w:rsid w:val="00C12EE6"/>
    <w:rsid w:val="00C246A2"/>
    <w:rsid w:val="00C515EC"/>
    <w:rsid w:val="00C61E5B"/>
    <w:rsid w:val="00C64B57"/>
    <w:rsid w:val="00C709A6"/>
    <w:rsid w:val="00C71DA1"/>
    <w:rsid w:val="00C74C57"/>
    <w:rsid w:val="00C8678C"/>
    <w:rsid w:val="00CA0C2B"/>
    <w:rsid w:val="00CA36C2"/>
    <w:rsid w:val="00CB022B"/>
    <w:rsid w:val="00CB2133"/>
    <w:rsid w:val="00CB4A25"/>
    <w:rsid w:val="00CC58EF"/>
    <w:rsid w:val="00CE5728"/>
    <w:rsid w:val="00CF12E0"/>
    <w:rsid w:val="00D02DB6"/>
    <w:rsid w:val="00D065E5"/>
    <w:rsid w:val="00D30679"/>
    <w:rsid w:val="00D41211"/>
    <w:rsid w:val="00D52C90"/>
    <w:rsid w:val="00D54971"/>
    <w:rsid w:val="00D64FD2"/>
    <w:rsid w:val="00D65FB5"/>
    <w:rsid w:val="00D82E5F"/>
    <w:rsid w:val="00D84F90"/>
    <w:rsid w:val="00D9338D"/>
    <w:rsid w:val="00D94F0E"/>
    <w:rsid w:val="00DB6A14"/>
    <w:rsid w:val="00DC171A"/>
    <w:rsid w:val="00DD0DDB"/>
    <w:rsid w:val="00DD1E91"/>
    <w:rsid w:val="00DD715A"/>
    <w:rsid w:val="00DE0529"/>
    <w:rsid w:val="00DF272A"/>
    <w:rsid w:val="00DF3E9D"/>
    <w:rsid w:val="00E03756"/>
    <w:rsid w:val="00E11A06"/>
    <w:rsid w:val="00E13630"/>
    <w:rsid w:val="00E1725A"/>
    <w:rsid w:val="00E260C7"/>
    <w:rsid w:val="00E27127"/>
    <w:rsid w:val="00E30F5C"/>
    <w:rsid w:val="00E31418"/>
    <w:rsid w:val="00E40938"/>
    <w:rsid w:val="00E45169"/>
    <w:rsid w:val="00E457BC"/>
    <w:rsid w:val="00E5020E"/>
    <w:rsid w:val="00E5558A"/>
    <w:rsid w:val="00E57D67"/>
    <w:rsid w:val="00E61366"/>
    <w:rsid w:val="00E63157"/>
    <w:rsid w:val="00E828A0"/>
    <w:rsid w:val="00E85102"/>
    <w:rsid w:val="00E919CE"/>
    <w:rsid w:val="00E92CD3"/>
    <w:rsid w:val="00E96060"/>
    <w:rsid w:val="00EA04AD"/>
    <w:rsid w:val="00EA3AD0"/>
    <w:rsid w:val="00EA7FD7"/>
    <w:rsid w:val="00EB3123"/>
    <w:rsid w:val="00EB3F6D"/>
    <w:rsid w:val="00EB55B1"/>
    <w:rsid w:val="00EC2B8A"/>
    <w:rsid w:val="00ED1557"/>
    <w:rsid w:val="00ED482F"/>
    <w:rsid w:val="00ED4CB0"/>
    <w:rsid w:val="00EE4916"/>
    <w:rsid w:val="00EF1A9D"/>
    <w:rsid w:val="00EF24FF"/>
    <w:rsid w:val="00EF7EE1"/>
    <w:rsid w:val="00F00D7F"/>
    <w:rsid w:val="00F03866"/>
    <w:rsid w:val="00F058F4"/>
    <w:rsid w:val="00F129D2"/>
    <w:rsid w:val="00F13490"/>
    <w:rsid w:val="00F138BB"/>
    <w:rsid w:val="00F1797C"/>
    <w:rsid w:val="00F23285"/>
    <w:rsid w:val="00F27366"/>
    <w:rsid w:val="00F30D4C"/>
    <w:rsid w:val="00F361CB"/>
    <w:rsid w:val="00F4073F"/>
    <w:rsid w:val="00F41E11"/>
    <w:rsid w:val="00F43F01"/>
    <w:rsid w:val="00F45337"/>
    <w:rsid w:val="00F612A9"/>
    <w:rsid w:val="00F61EFA"/>
    <w:rsid w:val="00F674B6"/>
    <w:rsid w:val="00F70B5A"/>
    <w:rsid w:val="00F91AA9"/>
    <w:rsid w:val="00FC0260"/>
    <w:rsid w:val="00FC0BBA"/>
    <w:rsid w:val="00FC2072"/>
    <w:rsid w:val="00FC5966"/>
    <w:rsid w:val="00FD0802"/>
    <w:rsid w:val="00FD0D5A"/>
    <w:rsid w:val="00FD29CC"/>
    <w:rsid w:val="00FE0B92"/>
    <w:rsid w:val="00FF1E2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BE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B5EE9"/>
    <w:pPr>
      <w:spacing w:after="120" w:line="288" w:lineRule="auto"/>
    </w:pPr>
  </w:style>
  <w:style w:type="paragraph" w:styleId="Heading1">
    <w:name w:val="heading 1"/>
    <w:basedOn w:val="Heading2"/>
    <w:next w:val="BodyText"/>
    <w:autoRedefine/>
    <w:qFormat/>
    <w:rsid w:val="00403005"/>
    <w:pPr>
      <w:outlineLvl w:val="0"/>
    </w:pPr>
    <w:rPr>
      <w:sz w:val="32"/>
      <w:szCs w:val="32"/>
    </w:rPr>
  </w:style>
  <w:style w:type="paragraph" w:styleId="Heading2">
    <w:name w:val="heading 2"/>
    <w:basedOn w:val="Normal"/>
    <w:next w:val="BodyText"/>
    <w:link w:val="Heading2Char"/>
    <w:autoRedefine/>
    <w:qFormat/>
    <w:rsid w:val="00333450"/>
    <w:pPr>
      <w:suppressAutoHyphens/>
      <w:autoSpaceDE w:val="0"/>
      <w:autoSpaceDN w:val="0"/>
      <w:adjustRightInd w:val="0"/>
      <w:spacing w:before="120" w:after="80" w:line="240" w:lineRule="auto"/>
      <w:ind w:left="567" w:hanging="567"/>
      <w:textAlignment w:val="center"/>
      <w:outlineLvl w:val="1"/>
    </w:pPr>
    <w:rPr>
      <w:rFonts w:cs="Arial"/>
      <w:b/>
      <w:bCs/>
      <w:color w:val="395A99"/>
      <w:sz w:val="26"/>
      <w:szCs w:val="26"/>
      <w:lang w:val="en-GB"/>
    </w:rPr>
  </w:style>
  <w:style w:type="paragraph" w:styleId="Heading3">
    <w:name w:val="heading 3"/>
    <w:basedOn w:val="nospace"/>
    <w:next w:val="BodyText"/>
    <w:link w:val="Heading3Char"/>
    <w:autoRedefine/>
    <w:qFormat/>
    <w:rsid w:val="0083276C"/>
    <w:pPr>
      <w:keepNext/>
      <w:keepLines/>
      <w:spacing w:before="240" w:after="80"/>
      <w:outlineLvl w:val="2"/>
    </w:pPr>
    <w:rPr>
      <w:rFonts w:eastAsia="Times New Roman"/>
      <w:b/>
      <w:bCs/>
      <w:color w:val="395A99"/>
    </w:rPr>
  </w:style>
  <w:style w:type="paragraph" w:styleId="Heading4">
    <w:name w:val="heading 4"/>
    <w:basedOn w:val="Normal"/>
    <w:next w:val="Normal"/>
    <w:link w:val="Heading4Char"/>
    <w:autoRedefine/>
    <w:rsid w:val="00D65FB5"/>
    <w:pPr>
      <w:keepNext/>
      <w:spacing w:before="240" w:after="60"/>
      <w:outlineLvl w:val="3"/>
    </w:pPr>
    <w:rPr>
      <w:rFonts w:eastAsia="Times New Roman" w:cs="Arial"/>
      <w:b/>
      <w:bCs/>
      <w:szCs w:val="28"/>
    </w:rPr>
  </w:style>
  <w:style w:type="paragraph" w:styleId="Heading5">
    <w:name w:val="heading 5"/>
    <w:basedOn w:val="Normal"/>
    <w:next w:val="Normal"/>
    <w:link w:val="Heading5Char"/>
    <w:rsid w:val="00D65FB5"/>
    <w:pPr>
      <w:spacing w:before="240" w:after="60"/>
      <w:outlineLvl w:val="4"/>
    </w:pPr>
    <w:rPr>
      <w:rFonts w:eastAsia="Times New Roman"/>
      <w:b/>
      <w:bCs/>
      <w:i/>
      <w:iCs/>
      <w:sz w:val="26"/>
      <w:szCs w:val="26"/>
    </w:rPr>
  </w:style>
  <w:style w:type="paragraph" w:styleId="Heading6">
    <w:name w:val="heading 6"/>
    <w:basedOn w:val="Normal"/>
    <w:next w:val="Normal"/>
    <w:link w:val="Heading6Char"/>
    <w:rsid w:val="00D65FB5"/>
    <w:pPr>
      <w:spacing w:before="240" w:after="60"/>
      <w:outlineLvl w:val="5"/>
    </w:pPr>
    <w:rPr>
      <w:rFonts w:ascii="Times New Roman" w:eastAsia="Times New Roman" w:hAnsi="Times New Roman"/>
      <w:b/>
      <w:bCs/>
      <w:szCs w:val="22"/>
    </w:rPr>
  </w:style>
  <w:style w:type="paragraph" w:styleId="Heading7">
    <w:name w:val="heading 7"/>
    <w:basedOn w:val="Normal"/>
    <w:next w:val="Normal"/>
    <w:link w:val="Heading7Char"/>
    <w:rsid w:val="00D65FB5"/>
    <w:pPr>
      <w:spacing w:before="240" w:after="60"/>
      <w:outlineLvl w:val="6"/>
    </w:pPr>
    <w:rPr>
      <w:rFonts w:ascii="Times New Roman" w:eastAsia="Times New Roman" w:hAnsi="Times New Roman"/>
    </w:rPr>
  </w:style>
  <w:style w:type="paragraph" w:styleId="Heading8">
    <w:name w:val="heading 8"/>
    <w:basedOn w:val="Normal"/>
    <w:next w:val="Normal"/>
    <w:link w:val="Heading8Char"/>
    <w:rsid w:val="00D65FB5"/>
    <w:pPr>
      <w:spacing w:before="240" w:after="60"/>
      <w:outlineLvl w:val="7"/>
    </w:pPr>
    <w:rPr>
      <w:rFonts w:ascii="Times New Roman" w:eastAsia="Times New Roman" w:hAnsi="Times New Roman"/>
      <w:i/>
      <w:iCs/>
    </w:rPr>
  </w:style>
  <w:style w:type="paragraph" w:styleId="Heading9">
    <w:name w:val="heading 9"/>
    <w:basedOn w:val="Normal"/>
    <w:next w:val="Normal"/>
    <w:link w:val="Heading9Char"/>
    <w:rsid w:val="00E96060"/>
    <w:pPr>
      <w:numPr>
        <w:ilvl w:val="8"/>
        <w:numId w:val="25"/>
      </w:numPr>
      <w:spacing w:before="240" w:after="60"/>
      <w:outlineLvl w:val="8"/>
    </w:pPr>
    <w:rPr>
      <w:rFonts w:eastAsia="Times New Roman"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rsid w:val="00DB6A14"/>
    <w:pPr>
      <w:spacing w:before="120"/>
    </w:pPr>
    <w:rPr>
      <w:b/>
      <w:iCs/>
      <w:color w:val="000000" w:themeColor="text1"/>
      <w:sz w:val="22"/>
      <w:szCs w:val="18"/>
    </w:rPr>
  </w:style>
  <w:style w:type="character" w:customStyle="1" w:styleId="Heading2Char">
    <w:name w:val="Heading 2 Char"/>
    <w:basedOn w:val="DefaultParagraphFont"/>
    <w:link w:val="Heading2"/>
    <w:rsid w:val="00333450"/>
    <w:rPr>
      <w:rFonts w:cs="Arial"/>
      <w:b/>
      <w:bCs/>
      <w:color w:val="395A99"/>
      <w:sz w:val="26"/>
      <w:szCs w:val="26"/>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autoRedefine/>
    <w:uiPriority w:val="99"/>
    <w:unhideWhenUsed/>
    <w:qFormat/>
    <w:rsid w:val="00104B99"/>
    <w:pPr>
      <w:suppressAutoHyphens/>
      <w:autoSpaceDE w:val="0"/>
      <w:autoSpaceDN w:val="0"/>
      <w:adjustRightInd w:val="0"/>
      <w:spacing w:before="200" w:after="520"/>
      <w:textAlignment w:val="center"/>
    </w:pPr>
    <w:rPr>
      <w:rFonts w:cs="Arial"/>
      <w:b/>
      <w:color w:val="403F47"/>
      <w:szCs w:val="22"/>
      <w:lang w:val="en-GB"/>
    </w:rPr>
  </w:style>
  <w:style w:type="character" w:customStyle="1" w:styleId="HeaderChar">
    <w:name w:val="Header Char"/>
    <w:basedOn w:val="DefaultParagraphFont"/>
    <w:link w:val="Header"/>
    <w:uiPriority w:val="99"/>
    <w:rsid w:val="00104B99"/>
    <w:rPr>
      <w:rFonts w:cs="Arial"/>
      <w:b/>
      <w:color w:val="403F47"/>
      <w:szCs w:val="22"/>
      <w:lang w:val="en-GB"/>
    </w:rPr>
  </w:style>
  <w:style w:type="paragraph" w:styleId="Footer">
    <w:name w:val="footer"/>
    <w:basedOn w:val="Normal"/>
    <w:link w:val="FooterChar"/>
    <w:uiPriority w:val="99"/>
    <w:unhideWhenUsed/>
    <w:qFormat/>
    <w:rsid w:val="001D4C4E"/>
    <w:pPr>
      <w:suppressAutoHyphens/>
      <w:autoSpaceDE w:val="0"/>
      <w:autoSpaceDN w:val="0"/>
      <w:adjustRightInd w:val="0"/>
      <w:spacing w:after="0"/>
      <w:ind w:left="1134" w:right="-289" w:hanging="1134"/>
      <w:jc w:val="right"/>
      <w:textAlignment w:val="center"/>
    </w:pPr>
    <w:rPr>
      <w:rFonts w:cs="Arial"/>
      <w:color w:val="58595B" w:themeColor="accent6"/>
      <w:sz w:val="20"/>
      <w:szCs w:val="22"/>
      <w:lang w:val="en-GB"/>
    </w:rPr>
  </w:style>
  <w:style w:type="character" w:customStyle="1" w:styleId="FooterChar">
    <w:name w:val="Footer Char"/>
    <w:basedOn w:val="DefaultParagraphFont"/>
    <w:link w:val="Footer"/>
    <w:uiPriority w:val="99"/>
    <w:rsid w:val="001D4C4E"/>
    <w:rPr>
      <w:rFonts w:cs="Arial"/>
      <w:color w:val="58595B" w:themeColor="accent6"/>
      <w:sz w:val="20"/>
      <w:szCs w:val="22"/>
      <w:lang w:val="en-GB"/>
    </w:rPr>
  </w:style>
  <w:style w:type="paragraph" w:styleId="Date">
    <w:name w:val="Date"/>
    <w:basedOn w:val="Normal"/>
    <w:next w:val="Normal"/>
    <w:link w:val="DateChar"/>
    <w:uiPriority w:val="99"/>
    <w:unhideWhenUsed/>
    <w:qFormat/>
    <w:rsid w:val="00C246A2"/>
    <w:pPr>
      <w:widowControl w:val="0"/>
      <w:suppressAutoHyphens/>
      <w:autoSpaceDE w:val="0"/>
      <w:autoSpaceDN w:val="0"/>
      <w:adjustRightInd w:val="0"/>
      <w:spacing w:before="240" w:after="920" w:line="240" w:lineRule="auto"/>
      <w:textAlignment w:val="baseline"/>
    </w:pPr>
    <w:rPr>
      <w:rFonts w:cs="Helvetica-Bold"/>
      <w:color w:val="000000" w:themeColor="text1"/>
      <w:sz w:val="23"/>
      <w:szCs w:val="22"/>
    </w:rPr>
  </w:style>
  <w:style w:type="character" w:customStyle="1" w:styleId="DateChar">
    <w:name w:val="Date Char"/>
    <w:basedOn w:val="DefaultParagraphFont"/>
    <w:link w:val="Date"/>
    <w:uiPriority w:val="99"/>
    <w:rsid w:val="00C246A2"/>
    <w:rPr>
      <w:rFonts w:cs="Helvetica-Bold"/>
      <w:color w:val="000000" w:themeColor="text1"/>
      <w:sz w:val="23"/>
      <w:szCs w:val="22"/>
    </w:rPr>
  </w:style>
  <w:style w:type="paragraph" w:styleId="BodyText">
    <w:name w:val="Body Text"/>
    <w:basedOn w:val="Normal"/>
    <w:link w:val="BodyTextChar"/>
    <w:qFormat/>
    <w:rsid w:val="00E11A06"/>
    <w:rPr>
      <w:rFonts w:cs="Arial"/>
      <w:szCs w:val="28"/>
      <w:lang w:val="en-GB"/>
    </w:rPr>
  </w:style>
  <w:style w:type="character" w:customStyle="1" w:styleId="BodyTextChar">
    <w:name w:val="Body Text Char"/>
    <w:basedOn w:val="DefaultParagraphFont"/>
    <w:link w:val="BodyText"/>
    <w:rsid w:val="00E11A06"/>
    <w:rPr>
      <w:rFonts w:cs="Arial"/>
      <w:szCs w:val="28"/>
      <w:lang w:val="en-GB"/>
    </w:rPr>
  </w:style>
  <w:style w:type="paragraph" w:customStyle="1" w:styleId="Bullet1">
    <w:name w:val="Bullet 1"/>
    <w:basedOn w:val="BodyText"/>
    <w:autoRedefine/>
    <w:qFormat/>
    <w:rsid w:val="00F30D4C"/>
    <w:pPr>
      <w:numPr>
        <w:numId w:val="6"/>
      </w:numPr>
      <w:contextualSpacing/>
    </w:pPr>
  </w:style>
  <w:style w:type="paragraph" w:customStyle="1" w:styleId="Bullet2">
    <w:name w:val="Bullet 2"/>
    <w:basedOn w:val="Normal"/>
    <w:next w:val="BodyText"/>
    <w:autoRedefine/>
    <w:qFormat/>
    <w:rsid w:val="00315515"/>
    <w:pPr>
      <w:numPr>
        <w:numId w:val="8"/>
      </w:numPr>
      <w:ind w:left="998" w:hanging="357"/>
      <w:contextualSpacing/>
    </w:pPr>
    <w:rPr>
      <w:rFonts w:cs="Arial"/>
      <w:color w:val="000000"/>
    </w:rPr>
  </w:style>
  <w:style w:type="character" w:customStyle="1" w:styleId="Heading3Char">
    <w:name w:val="Heading 3 Char"/>
    <w:basedOn w:val="DefaultParagraphFont"/>
    <w:link w:val="Heading3"/>
    <w:rsid w:val="0083276C"/>
    <w:rPr>
      <w:rFonts w:eastAsia="Times New Roman" w:cs="Arial"/>
      <w:b/>
      <w:bCs/>
      <w:color w:val="395A99"/>
      <w:lang w:val="en-GB"/>
    </w:rPr>
  </w:style>
  <w:style w:type="character" w:styleId="PageNumber">
    <w:name w:val="page number"/>
    <w:basedOn w:val="DefaultParagraphFont"/>
    <w:rsid w:val="00B07E38"/>
    <w:rPr>
      <w:rFonts w:ascii="Arial" w:hAnsi="Arial"/>
      <w:sz w:val="14"/>
    </w:rPr>
  </w:style>
  <w:style w:type="paragraph" w:customStyle="1" w:styleId="Bullet3">
    <w:name w:val="Bullet 3"/>
    <w:basedOn w:val="Normal"/>
    <w:rsid w:val="0015261A"/>
    <w:pPr>
      <w:numPr>
        <w:numId w:val="13"/>
      </w:numPr>
      <w:spacing w:after="28"/>
      <w:ind w:left="681" w:hanging="227"/>
    </w:pPr>
    <w:rPr>
      <w:rFonts w:cs="Arial"/>
    </w:rPr>
  </w:style>
  <w:style w:type="character" w:customStyle="1" w:styleId="Bold">
    <w:name w:val="Bold"/>
    <w:uiPriority w:val="99"/>
    <w:rsid w:val="00A458CE"/>
    <w:rPr>
      <w:rFonts w:ascii="Helvetica-Bold" w:hAnsi="Helvetica-Bold" w:cs="Helvetica-Bold"/>
      <w:b/>
      <w:bCs/>
    </w:rPr>
  </w:style>
  <w:style w:type="paragraph" w:customStyle="1" w:styleId="Headline">
    <w:name w:val="Headline"/>
    <w:basedOn w:val="Normal"/>
    <w:rsid w:val="003F3D65"/>
    <w:pPr>
      <w:suppressAutoHyphens/>
      <w:autoSpaceDE w:val="0"/>
      <w:autoSpaceDN w:val="0"/>
      <w:adjustRightInd w:val="0"/>
      <w:textAlignment w:val="center"/>
    </w:pPr>
    <w:rPr>
      <w:rFonts w:asciiTheme="majorHAnsi" w:hAnsiTheme="majorHAnsi" w:cstheme="majorHAnsi"/>
      <w:color w:val="FFFFFF"/>
      <w:sz w:val="88"/>
      <w:szCs w:val="88"/>
      <w:lang w:val="en-GB"/>
    </w:rPr>
  </w:style>
  <w:style w:type="paragraph" w:customStyle="1" w:styleId="HeadlineLarge">
    <w:name w:val="Headline Large"/>
    <w:basedOn w:val="Normal"/>
    <w:rsid w:val="003F3D65"/>
    <w:pPr>
      <w:suppressAutoHyphens/>
      <w:autoSpaceDE w:val="0"/>
      <w:autoSpaceDN w:val="0"/>
      <w:adjustRightInd w:val="0"/>
      <w:textAlignment w:val="center"/>
    </w:pPr>
    <w:rPr>
      <w:rFonts w:asciiTheme="majorHAnsi" w:hAnsiTheme="majorHAnsi" w:cstheme="majorHAnsi"/>
      <w:color w:val="FFFFFF"/>
      <w:sz w:val="100"/>
      <w:szCs w:val="100"/>
      <w:lang w:val="en-GB"/>
    </w:rPr>
  </w:style>
  <w:style w:type="paragraph" w:styleId="BalloonText">
    <w:name w:val="Balloon Text"/>
    <w:basedOn w:val="Normal"/>
    <w:link w:val="BalloonTextChar"/>
    <w:rsid w:val="007F71DE"/>
    <w:rPr>
      <w:rFonts w:ascii="Tahoma" w:hAnsi="Tahoma" w:cs="Tahoma"/>
      <w:sz w:val="16"/>
      <w:szCs w:val="16"/>
    </w:rPr>
  </w:style>
  <w:style w:type="character" w:customStyle="1" w:styleId="BalloonTextChar">
    <w:name w:val="Balloon Text Char"/>
    <w:basedOn w:val="DefaultParagraphFont"/>
    <w:link w:val="BalloonText"/>
    <w:rsid w:val="007F71DE"/>
    <w:rPr>
      <w:rFonts w:ascii="Tahoma" w:hAnsi="Tahoma" w:cs="Tahoma"/>
      <w:noProof/>
      <w:sz w:val="16"/>
      <w:szCs w:val="16"/>
    </w:rPr>
  </w:style>
  <w:style w:type="paragraph" w:styleId="TOCHeading">
    <w:name w:val="TOC Heading"/>
    <w:basedOn w:val="Heading1"/>
    <w:next w:val="Normal"/>
    <w:autoRedefine/>
    <w:uiPriority w:val="39"/>
    <w:unhideWhenUsed/>
    <w:rsid w:val="00066CCF"/>
    <w:pPr>
      <w:keepLines/>
      <w:spacing w:before="0" w:after="240"/>
      <w:outlineLvl w:val="9"/>
    </w:pPr>
    <w:rPr>
      <w:rFonts w:eastAsiaTheme="majorEastAsia"/>
      <w:sz w:val="48"/>
      <w:szCs w:val="52"/>
      <w:lang w:val="en-US" w:eastAsia="ja-JP"/>
    </w:rPr>
  </w:style>
  <w:style w:type="paragraph" w:styleId="TOC1">
    <w:name w:val="toc 1"/>
    <w:basedOn w:val="Normal"/>
    <w:next w:val="Normal"/>
    <w:autoRedefine/>
    <w:uiPriority w:val="39"/>
    <w:rsid w:val="00066CCF"/>
    <w:pPr>
      <w:tabs>
        <w:tab w:val="left" w:pos="709"/>
        <w:tab w:val="right" w:leader="dot" w:pos="9639"/>
      </w:tabs>
      <w:spacing w:before="240"/>
      <w:ind w:left="709" w:hanging="709"/>
    </w:pPr>
    <w:rPr>
      <w:b/>
      <w:color w:val="000000" w:themeColor="text1"/>
      <w:sz w:val="28"/>
    </w:rPr>
  </w:style>
  <w:style w:type="paragraph" w:styleId="TOC2">
    <w:name w:val="toc 2"/>
    <w:basedOn w:val="Normal"/>
    <w:next w:val="Normal"/>
    <w:autoRedefine/>
    <w:uiPriority w:val="39"/>
    <w:rsid w:val="00CB2133"/>
    <w:pPr>
      <w:tabs>
        <w:tab w:val="left" w:pos="709"/>
        <w:tab w:val="right" w:leader="dot" w:pos="9639"/>
      </w:tabs>
      <w:spacing w:after="100"/>
      <w:ind w:left="709" w:hanging="709"/>
    </w:pPr>
    <w:rPr>
      <w:b/>
      <w:noProof/>
      <w:color w:val="000000" w:themeColor="text1"/>
    </w:rPr>
  </w:style>
  <w:style w:type="character" w:styleId="Hyperlink">
    <w:name w:val="Hyperlink"/>
    <w:basedOn w:val="DefaultParagraphFont"/>
    <w:uiPriority w:val="99"/>
    <w:unhideWhenUsed/>
    <w:rsid w:val="00063F98"/>
    <w:rPr>
      <w:rFonts w:ascii="Arial" w:hAnsi="Arial"/>
      <w:color w:val="0000FF"/>
      <w:sz w:val="24"/>
      <w:u w:val="single"/>
    </w:rPr>
  </w:style>
  <w:style w:type="character" w:customStyle="1" w:styleId="Heading4Char">
    <w:name w:val="Heading 4 Char"/>
    <w:basedOn w:val="DefaultParagraphFont"/>
    <w:link w:val="Heading4"/>
    <w:rsid w:val="00E96060"/>
    <w:rPr>
      <w:rFonts w:eastAsia="Times New Roman" w:cs="Arial"/>
      <w:b/>
      <w:bCs/>
      <w:sz w:val="22"/>
      <w:szCs w:val="28"/>
    </w:rPr>
  </w:style>
  <w:style w:type="character" w:customStyle="1" w:styleId="Heading5Char">
    <w:name w:val="Heading 5 Char"/>
    <w:basedOn w:val="DefaultParagraphFont"/>
    <w:link w:val="Heading5"/>
    <w:rsid w:val="00E96060"/>
    <w:rPr>
      <w:rFonts w:eastAsia="Times New Roman"/>
      <w:b/>
      <w:bCs/>
      <w:i/>
      <w:iCs/>
      <w:sz w:val="26"/>
      <w:szCs w:val="26"/>
    </w:rPr>
  </w:style>
  <w:style w:type="character" w:customStyle="1" w:styleId="Heading6Char">
    <w:name w:val="Heading 6 Char"/>
    <w:basedOn w:val="DefaultParagraphFont"/>
    <w:link w:val="Heading6"/>
    <w:rsid w:val="00E96060"/>
    <w:rPr>
      <w:rFonts w:ascii="Times New Roman" w:eastAsia="Times New Roman" w:hAnsi="Times New Roman"/>
      <w:b/>
      <w:bCs/>
      <w:sz w:val="22"/>
      <w:szCs w:val="22"/>
    </w:rPr>
  </w:style>
  <w:style w:type="character" w:customStyle="1" w:styleId="Heading7Char">
    <w:name w:val="Heading 7 Char"/>
    <w:basedOn w:val="DefaultParagraphFont"/>
    <w:link w:val="Heading7"/>
    <w:rsid w:val="00E96060"/>
    <w:rPr>
      <w:rFonts w:ascii="Times New Roman" w:eastAsia="Times New Roman" w:hAnsi="Times New Roman"/>
    </w:rPr>
  </w:style>
  <w:style w:type="character" w:customStyle="1" w:styleId="Heading8Char">
    <w:name w:val="Heading 8 Char"/>
    <w:basedOn w:val="DefaultParagraphFont"/>
    <w:link w:val="Heading8"/>
    <w:rsid w:val="00E96060"/>
    <w:rPr>
      <w:rFonts w:ascii="Times New Roman" w:eastAsia="Times New Roman" w:hAnsi="Times New Roman"/>
      <w:i/>
      <w:iCs/>
    </w:rPr>
  </w:style>
  <w:style w:type="character" w:customStyle="1" w:styleId="Heading9Char">
    <w:name w:val="Heading 9 Char"/>
    <w:basedOn w:val="DefaultParagraphFont"/>
    <w:link w:val="Heading9"/>
    <w:rsid w:val="00E96060"/>
    <w:rPr>
      <w:rFonts w:eastAsia="Times New Roman" w:cs="Arial"/>
      <w:sz w:val="22"/>
      <w:szCs w:val="22"/>
    </w:rPr>
  </w:style>
  <w:style w:type="paragraph" w:styleId="Title">
    <w:name w:val="Title"/>
    <w:basedOn w:val="Normal"/>
    <w:next w:val="Normal"/>
    <w:link w:val="TitleChar"/>
    <w:autoRedefine/>
    <w:qFormat/>
    <w:rsid w:val="00E11A06"/>
    <w:pPr>
      <w:spacing w:line="240" w:lineRule="auto"/>
      <w:outlineLvl w:val="0"/>
    </w:pPr>
    <w:rPr>
      <w:rFonts w:cs="Arial"/>
      <w:b/>
      <w:noProof/>
      <w:color w:val="395A99"/>
      <w:sz w:val="52"/>
      <w:szCs w:val="56"/>
      <w:lang w:eastAsia="en-AU"/>
    </w:rPr>
  </w:style>
  <w:style w:type="character" w:customStyle="1" w:styleId="TitleChar">
    <w:name w:val="Title Char"/>
    <w:basedOn w:val="DefaultParagraphFont"/>
    <w:link w:val="Title"/>
    <w:rsid w:val="00E11A06"/>
    <w:rPr>
      <w:rFonts w:cs="Arial"/>
      <w:b/>
      <w:noProof/>
      <w:color w:val="395A99"/>
      <w:sz w:val="52"/>
      <w:szCs w:val="56"/>
      <w:lang w:eastAsia="en-AU"/>
    </w:rPr>
  </w:style>
  <w:style w:type="paragraph" w:styleId="TOC3">
    <w:name w:val="toc 3"/>
    <w:basedOn w:val="Normal"/>
    <w:next w:val="Normal"/>
    <w:autoRedefine/>
    <w:uiPriority w:val="39"/>
    <w:rsid w:val="00CB2133"/>
    <w:pPr>
      <w:tabs>
        <w:tab w:val="left" w:pos="1276"/>
        <w:tab w:val="right" w:leader="dot" w:pos="9639"/>
      </w:tabs>
      <w:spacing w:after="100"/>
      <w:ind w:left="709" w:hanging="709"/>
    </w:pPr>
    <w:rPr>
      <w:rFonts w:eastAsiaTheme="minorEastAsia" w:cstheme="minorBidi"/>
      <w:noProof/>
      <w:color w:val="000000" w:themeColor="text1"/>
      <w:szCs w:val="22"/>
      <w:lang w:eastAsia="en-AU"/>
    </w:rPr>
  </w:style>
  <w:style w:type="paragraph" w:customStyle="1" w:styleId="AttachmentHeading">
    <w:name w:val="Attachment Heading"/>
    <w:basedOn w:val="Heading2"/>
    <w:link w:val="AttachmentHeadingChar"/>
    <w:autoRedefine/>
    <w:rsid w:val="00276DC9"/>
    <w:pPr>
      <w:keepNext/>
      <w:tabs>
        <w:tab w:val="left" w:pos="709"/>
      </w:tabs>
      <w:suppressAutoHyphens w:val="0"/>
      <w:autoSpaceDE/>
      <w:autoSpaceDN/>
      <w:adjustRightInd/>
      <w:textAlignment w:val="auto"/>
    </w:pPr>
    <w:rPr>
      <w:rFonts w:asciiTheme="majorHAnsi" w:hAnsiTheme="majorHAnsi"/>
    </w:rPr>
  </w:style>
  <w:style w:type="character" w:customStyle="1" w:styleId="AttachmentHeadingChar">
    <w:name w:val="Attachment Heading Char"/>
    <w:basedOn w:val="Heading2Char"/>
    <w:link w:val="AttachmentHeading"/>
    <w:rsid w:val="00276DC9"/>
    <w:rPr>
      <w:rFonts w:asciiTheme="majorHAnsi" w:hAnsiTheme="majorHAnsi" w:cs="Arial"/>
      <w:b/>
      <w:bCs/>
      <w:color w:val="3B7AA5"/>
      <w:sz w:val="28"/>
      <w:szCs w:val="30"/>
      <w:lang w:val="en-GB"/>
    </w:rPr>
  </w:style>
  <w:style w:type="paragraph" w:styleId="ListParagraph">
    <w:name w:val="List Paragraph"/>
    <w:basedOn w:val="BodyText"/>
    <w:next w:val="BodyText"/>
    <w:autoRedefine/>
    <w:qFormat/>
    <w:rsid w:val="00C12EE6"/>
    <w:pPr>
      <w:numPr>
        <w:numId w:val="42"/>
      </w:numPr>
    </w:pPr>
  </w:style>
  <w:style w:type="paragraph" w:customStyle="1" w:styleId="TableHeading">
    <w:name w:val="Table Heading"/>
    <w:basedOn w:val="Normal"/>
    <w:link w:val="TableHeadingChar"/>
    <w:autoRedefine/>
    <w:qFormat/>
    <w:rsid w:val="00584A89"/>
    <w:pPr>
      <w:spacing w:before="60" w:after="60"/>
    </w:pPr>
    <w:rPr>
      <w:rFonts w:eastAsia="Times New Roman" w:cs="Arial"/>
      <w:b/>
      <w:bCs/>
      <w:color w:val="000000" w:themeColor="text1"/>
      <w:szCs w:val="22"/>
      <w:lang w:val="en-US"/>
    </w:rPr>
  </w:style>
  <w:style w:type="character" w:customStyle="1" w:styleId="TableHeadingChar">
    <w:name w:val="Table Heading Char"/>
    <w:basedOn w:val="DefaultParagraphFont"/>
    <w:link w:val="TableHeading"/>
    <w:rsid w:val="00584A89"/>
    <w:rPr>
      <w:rFonts w:eastAsia="Times New Roman" w:cs="Arial"/>
      <w:b/>
      <w:bCs/>
      <w:color w:val="000000" w:themeColor="text1"/>
      <w:szCs w:val="22"/>
      <w:lang w:val="en-US"/>
    </w:rPr>
  </w:style>
  <w:style w:type="paragraph" w:customStyle="1" w:styleId="TypeTitle">
    <w:name w:val="Type Title"/>
    <w:basedOn w:val="Title"/>
    <w:link w:val="TypeTitleChar"/>
    <w:rsid w:val="00FC2072"/>
  </w:style>
  <w:style w:type="paragraph" w:customStyle="1" w:styleId="ControlHeading">
    <w:name w:val="Control Heading"/>
    <w:basedOn w:val="Title"/>
    <w:link w:val="ControlHeadingChar"/>
    <w:autoRedefine/>
    <w:rsid w:val="00490E41"/>
    <w:pPr>
      <w:spacing w:before="400" w:after="0"/>
    </w:pPr>
  </w:style>
  <w:style w:type="character" w:customStyle="1" w:styleId="TypeTitleChar">
    <w:name w:val="Type Title Char"/>
    <w:basedOn w:val="TitleChar"/>
    <w:link w:val="TypeTitle"/>
    <w:rsid w:val="00FC2072"/>
    <w:rPr>
      <w:rFonts w:cs="Arial"/>
      <w:b/>
      <w:noProof/>
      <w:color w:val="59BBC8"/>
      <w:sz w:val="80"/>
      <w:szCs w:val="80"/>
      <w:lang w:eastAsia="en-AU"/>
    </w:rPr>
  </w:style>
  <w:style w:type="character" w:customStyle="1" w:styleId="ControlHeadingChar">
    <w:name w:val="Control Heading Char"/>
    <w:basedOn w:val="TitleChar"/>
    <w:link w:val="ControlHeading"/>
    <w:rsid w:val="00490E41"/>
    <w:rPr>
      <w:rFonts w:cs="Arial"/>
      <w:b/>
      <w:noProof/>
      <w:color w:val="2C5C86"/>
      <w:sz w:val="52"/>
      <w:szCs w:val="80"/>
      <w:lang w:eastAsia="en-AU"/>
    </w:rPr>
  </w:style>
  <w:style w:type="paragraph" w:customStyle="1" w:styleId="Instruct">
    <w:name w:val="Instruct"/>
    <w:basedOn w:val="Normal"/>
    <w:link w:val="InstructChar"/>
    <w:autoRedefine/>
    <w:rsid w:val="00276DC9"/>
    <w:rPr>
      <w:rFonts w:cs="Arial"/>
      <w:color w:val="00B050"/>
    </w:rPr>
  </w:style>
  <w:style w:type="character" w:customStyle="1" w:styleId="InstructChar">
    <w:name w:val="Instruct Char"/>
    <w:basedOn w:val="DefaultParagraphFont"/>
    <w:link w:val="Instruct"/>
    <w:rsid w:val="00276DC9"/>
    <w:rPr>
      <w:rFonts w:cs="Arial"/>
      <w:color w:val="00B050"/>
    </w:rPr>
  </w:style>
  <w:style w:type="paragraph" w:customStyle="1" w:styleId="TableContent">
    <w:name w:val="Table Content"/>
    <w:basedOn w:val="Normal"/>
    <w:link w:val="TableContentChar"/>
    <w:qFormat/>
    <w:rsid w:val="00584A89"/>
    <w:pPr>
      <w:spacing w:before="60" w:after="60"/>
    </w:pPr>
    <w:rPr>
      <w:rFonts w:cs="Arial"/>
      <w:color w:val="000000" w:themeColor="text1"/>
    </w:rPr>
  </w:style>
  <w:style w:type="character" w:customStyle="1" w:styleId="TableContentChar">
    <w:name w:val="Table Content Char"/>
    <w:basedOn w:val="DefaultParagraphFont"/>
    <w:link w:val="TableContent"/>
    <w:rsid w:val="00584A89"/>
    <w:rPr>
      <w:rFonts w:cs="Arial"/>
      <w:color w:val="000000" w:themeColor="text1"/>
    </w:rPr>
  </w:style>
  <w:style w:type="paragraph" w:customStyle="1" w:styleId="Subheading">
    <w:name w:val="Subheading"/>
    <w:basedOn w:val="Normal"/>
    <w:autoRedefine/>
    <w:qFormat/>
    <w:rsid w:val="00D94F0E"/>
    <w:pPr>
      <w:spacing w:after="600"/>
    </w:pPr>
    <w:rPr>
      <w:b/>
      <w:color w:val="403F47"/>
      <w:sz w:val="34"/>
      <w:szCs w:val="36"/>
    </w:rPr>
  </w:style>
  <w:style w:type="paragraph" w:customStyle="1" w:styleId="TableCaption">
    <w:name w:val="Table Caption"/>
    <w:link w:val="TableCaptionChar"/>
    <w:autoRedefine/>
    <w:qFormat/>
    <w:rsid w:val="0070090B"/>
    <w:pPr>
      <w:spacing w:before="120" w:after="120" w:line="288" w:lineRule="auto"/>
    </w:pPr>
    <w:rPr>
      <w:b/>
      <w:iCs/>
      <w:color w:val="000000"/>
      <w:sz w:val="22"/>
      <w:szCs w:val="18"/>
    </w:rPr>
  </w:style>
  <w:style w:type="paragraph" w:styleId="ListNumber">
    <w:name w:val="List Number"/>
    <w:basedOn w:val="Normal"/>
    <w:rsid w:val="00E260C7"/>
    <w:pPr>
      <w:numPr>
        <w:numId w:val="19"/>
      </w:numPr>
      <w:contextualSpacing/>
    </w:pPr>
  </w:style>
  <w:style w:type="character" w:customStyle="1" w:styleId="CaptionChar">
    <w:name w:val="Caption Char"/>
    <w:basedOn w:val="DefaultParagraphFont"/>
    <w:link w:val="Caption"/>
    <w:rsid w:val="00DB6A14"/>
    <w:rPr>
      <w:b/>
      <w:iCs/>
      <w:color w:val="000000" w:themeColor="text1"/>
      <w:sz w:val="22"/>
      <w:szCs w:val="18"/>
    </w:rPr>
  </w:style>
  <w:style w:type="character" w:customStyle="1" w:styleId="TableCaptionChar">
    <w:name w:val="Table Caption Char"/>
    <w:basedOn w:val="CaptionChar"/>
    <w:link w:val="TableCaption"/>
    <w:rsid w:val="0070090B"/>
    <w:rPr>
      <w:b/>
      <w:iCs/>
      <w:color w:val="000000"/>
      <w:sz w:val="22"/>
      <w:szCs w:val="18"/>
    </w:rPr>
  </w:style>
  <w:style w:type="paragraph" w:customStyle="1" w:styleId="nospace">
    <w:name w:val="no space"/>
    <w:link w:val="nospaceChar"/>
    <w:autoRedefine/>
    <w:rsid w:val="00490E41"/>
    <w:rPr>
      <w:rFonts w:cs="Arial"/>
      <w:lang w:val="en-GB"/>
    </w:rPr>
  </w:style>
  <w:style w:type="character" w:customStyle="1" w:styleId="nospaceChar">
    <w:name w:val="no space Char"/>
    <w:basedOn w:val="BodyTextChar"/>
    <w:link w:val="nospace"/>
    <w:rsid w:val="00490E41"/>
    <w:rPr>
      <w:rFonts w:cs="Arial"/>
      <w:sz w:val="23"/>
      <w:szCs w:val="28"/>
      <w:lang w:val="en-GB"/>
    </w:rPr>
  </w:style>
  <w:style w:type="character" w:styleId="CommentReference">
    <w:name w:val="annotation reference"/>
    <w:basedOn w:val="DefaultParagraphFont"/>
    <w:semiHidden/>
    <w:unhideWhenUsed/>
    <w:rsid w:val="00AC62FF"/>
    <w:rPr>
      <w:sz w:val="16"/>
      <w:szCs w:val="16"/>
    </w:rPr>
  </w:style>
  <w:style w:type="paragraph" w:styleId="CommentText">
    <w:name w:val="annotation text"/>
    <w:basedOn w:val="Normal"/>
    <w:link w:val="CommentTextChar"/>
    <w:semiHidden/>
    <w:unhideWhenUsed/>
    <w:rsid w:val="00AC62FF"/>
    <w:pPr>
      <w:spacing w:line="240" w:lineRule="auto"/>
    </w:pPr>
    <w:rPr>
      <w:sz w:val="20"/>
      <w:szCs w:val="20"/>
    </w:rPr>
  </w:style>
  <w:style w:type="character" w:customStyle="1" w:styleId="CommentTextChar">
    <w:name w:val="Comment Text Char"/>
    <w:basedOn w:val="DefaultParagraphFont"/>
    <w:link w:val="CommentText"/>
    <w:semiHidden/>
    <w:rsid w:val="00AC62FF"/>
    <w:rPr>
      <w:sz w:val="20"/>
      <w:szCs w:val="20"/>
    </w:rPr>
  </w:style>
  <w:style w:type="paragraph" w:styleId="CommentSubject">
    <w:name w:val="annotation subject"/>
    <w:basedOn w:val="CommentText"/>
    <w:next w:val="CommentText"/>
    <w:link w:val="CommentSubjectChar"/>
    <w:semiHidden/>
    <w:unhideWhenUsed/>
    <w:rsid w:val="00AC62FF"/>
    <w:rPr>
      <w:b/>
      <w:bCs/>
    </w:rPr>
  </w:style>
  <w:style w:type="character" w:customStyle="1" w:styleId="CommentSubjectChar">
    <w:name w:val="Comment Subject Char"/>
    <w:basedOn w:val="CommentTextChar"/>
    <w:link w:val="CommentSubject"/>
    <w:semiHidden/>
    <w:rsid w:val="00AC62FF"/>
    <w:rPr>
      <w:b/>
      <w:bCs/>
      <w:sz w:val="20"/>
      <w:szCs w:val="20"/>
    </w:rPr>
  </w:style>
  <w:style w:type="numbering" w:customStyle="1" w:styleId="Style1">
    <w:name w:val="Style1"/>
    <w:uiPriority w:val="99"/>
    <w:rsid w:val="00833FDE"/>
    <w:pPr>
      <w:numPr>
        <w:numId w:val="36"/>
      </w:numPr>
    </w:pPr>
  </w:style>
  <w:style w:type="paragraph" w:styleId="BlockText">
    <w:name w:val="Block Text"/>
    <w:basedOn w:val="Normal"/>
    <w:autoRedefine/>
    <w:uiPriority w:val="99"/>
    <w:qFormat/>
    <w:rsid w:val="00315515"/>
    <w:pPr>
      <w:pBdr>
        <w:top w:val="single" w:sz="2" w:space="10" w:color="007DBA"/>
        <w:left w:val="single" w:sz="2" w:space="10" w:color="007DBA"/>
        <w:bottom w:val="single" w:sz="2" w:space="10" w:color="007DBA"/>
        <w:right w:val="single" w:sz="2" w:space="10" w:color="007DBA"/>
      </w:pBdr>
      <w:spacing w:after="240"/>
      <w:ind w:left="227" w:right="227"/>
    </w:pPr>
    <w:rPr>
      <w:rFonts w:eastAsiaTheme="minorEastAsia" w:cstheme="minorBidi"/>
      <w:iCs/>
      <w:color w:val="3B7AA5"/>
      <w:szCs w:val="22"/>
    </w:rPr>
  </w:style>
  <w:style w:type="table" w:styleId="TableGridLight">
    <w:name w:val="Grid Table Light"/>
    <w:basedOn w:val="TableNormal"/>
    <w:uiPriority w:val="40"/>
    <w:rsid w:val="00A0596F"/>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lutation">
    <w:name w:val="Salutation"/>
    <w:basedOn w:val="Normal"/>
    <w:next w:val="Normal"/>
    <w:link w:val="SalutationChar"/>
    <w:qFormat/>
    <w:rsid w:val="00820C28"/>
    <w:pPr>
      <w:spacing w:after="200"/>
    </w:pPr>
  </w:style>
  <w:style w:type="character" w:customStyle="1" w:styleId="SalutationChar">
    <w:name w:val="Salutation Char"/>
    <w:basedOn w:val="DefaultParagraphFont"/>
    <w:link w:val="Salutation"/>
    <w:rsid w:val="00820C28"/>
  </w:style>
  <w:style w:type="paragraph" w:customStyle="1" w:styleId="Greetings">
    <w:name w:val="Greetings"/>
    <w:basedOn w:val="BodyText"/>
    <w:qFormat/>
    <w:rsid w:val="00820C28"/>
  </w:style>
  <w:style w:type="paragraph" w:customStyle="1" w:styleId="FooterMain">
    <w:name w:val="Footer Main"/>
    <w:link w:val="FooterMainChar"/>
    <w:qFormat/>
    <w:rsid w:val="00872EDC"/>
    <w:pPr>
      <w:tabs>
        <w:tab w:val="center" w:pos="4253"/>
        <w:tab w:val="left" w:pos="6239"/>
      </w:tabs>
      <w:spacing w:before="80"/>
      <w:jc w:val="center"/>
    </w:pPr>
    <w:rPr>
      <w:rFonts w:asciiTheme="majorHAnsi" w:hAnsiTheme="majorHAnsi" w:cs="Arial"/>
      <w:b/>
      <w:bCs/>
      <w:color w:val="5C5C5C"/>
      <w:spacing w:val="-2"/>
      <w:sz w:val="18"/>
      <w:szCs w:val="20"/>
      <w:lang w:val="en-GB"/>
    </w:rPr>
  </w:style>
  <w:style w:type="paragraph" w:customStyle="1" w:styleId="SenderName">
    <w:name w:val="Sender Name"/>
    <w:basedOn w:val="BodyText"/>
    <w:link w:val="SenderNameChar"/>
    <w:qFormat/>
    <w:rsid w:val="00A12B79"/>
    <w:pPr>
      <w:spacing w:after="0" w:line="240" w:lineRule="auto"/>
    </w:pPr>
  </w:style>
  <w:style w:type="character" w:customStyle="1" w:styleId="FooterMainChar">
    <w:name w:val="Footer Main Char"/>
    <w:basedOn w:val="DefaultParagraphFont"/>
    <w:link w:val="FooterMain"/>
    <w:rsid w:val="00872EDC"/>
    <w:rPr>
      <w:rFonts w:asciiTheme="majorHAnsi" w:hAnsiTheme="majorHAnsi" w:cs="Arial"/>
      <w:b/>
      <w:bCs/>
      <w:color w:val="5C5C5C"/>
      <w:spacing w:val="-2"/>
      <w:sz w:val="18"/>
      <w:szCs w:val="20"/>
      <w:lang w:val="en-GB"/>
    </w:rPr>
  </w:style>
  <w:style w:type="paragraph" w:customStyle="1" w:styleId="SenderTitle">
    <w:name w:val="Sender Title"/>
    <w:basedOn w:val="BodyText"/>
    <w:link w:val="SenderTitleChar"/>
    <w:qFormat/>
    <w:rsid w:val="00A12B79"/>
    <w:rPr>
      <w:b/>
    </w:rPr>
  </w:style>
  <w:style w:type="character" w:customStyle="1" w:styleId="SenderNameChar">
    <w:name w:val="Sender Name Char"/>
    <w:basedOn w:val="BodyTextChar"/>
    <w:link w:val="SenderName"/>
    <w:rsid w:val="00A12B79"/>
    <w:rPr>
      <w:rFonts w:cs="Arial"/>
      <w:sz w:val="23"/>
      <w:szCs w:val="28"/>
      <w:lang w:val="en-GB"/>
    </w:rPr>
  </w:style>
  <w:style w:type="character" w:customStyle="1" w:styleId="SenderTitleChar">
    <w:name w:val="Sender Title Char"/>
    <w:basedOn w:val="BodyTextChar"/>
    <w:link w:val="SenderTitle"/>
    <w:rsid w:val="00A12B79"/>
    <w:rPr>
      <w:rFonts w:cs="Arial"/>
      <w:b/>
      <w:sz w:val="23"/>
      <w:szCs w:val="28"/>
      <w:lang w:val="en-GB"/>
    </w:rPr>
  </w:style>
  <w:style w:type="paragraph" w:customStyle="1" w:styleId="Complementaryclosing">
    <w:name w:val="Complementary closing"/>
    <w:basedOn w:val="BodyText"/>
    <w:link w:val="ComplementaryclosingChar"/>
    <w:qFormat/>
    <w:rsid w:val="00195014"/>
    <w:pPr>
      <w:spacing w:before="120"/>
    </w:pPr>
  </w:style>
  <w:style w:type="character" w:customStyle="1" w:styleId="ComplementaryclosingChar">
    <w:name w:val="Complementary closing Char"/>
    <w:basedOn w:val="BodyTextChar"/>
    <w:link w:val="Complementaryclosing"/>
    <w:rsid w:val="00195014"/>
    <w:rPr>
      <w:rFonts w:cs="Arial"/>
      <w:sz w:val="23"/>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16768">
      <w:bodyDiv w:val="1"/>
      <w:marLeft w:val="0"/>
      <w:marRight w:val="0"/>
      <w:marTop w:val="0"/>
      <w:marBottom w:val="0"/>
      <w:divBdr>
        <w:top w:val="none" w:sz="0" w:space="0" w:color="auto"/>
        <w:left w:val="none" w:sz="0" w:space="0" w:color="auto"/>
        <w:bottom w:val="none" w:sz="0" w:space="0" w:color="auto"/>
        <w:right w:val="none" w:sz="0" w:space="0" w:color="auto"/>
      </w:divBdr>
    </w:div>
    <w:div w:id="10796422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sv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ain Roads-Blue">
      <a:dk1>
        <a:sysClr val="windowText" lastClr="000000"/>
      </a:dk1>
      <a:lt1>
        <a:sysClr val="window" lastClr="FFFFFF"/>
      </a:lt1>
      <a:dk2>
        <a:srgbClr val="0F1F5F"/>
      </a:dk2>
      <a:lt2>
        <a:srgbClr val="FFFFFF"/>
      </a:lt2>
      <a:accent1>
        <a:srgbClr val="0061A7"/>
      </a:accent1>
      <a:accent2>
        <a:srgbClr val="00AEEF"/>
      </a:accent2>
      <a:accent3>
        <a:srgbClr val="858FB1"/>
      </a:accent3>
      <a:accent4>
        <a:srgbClr val="7FB0D3"/>
      </a:accent4>
      <a:accent5>
        <a:srgbClr val="80D3F4"/>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C74B9A-9565-435D-A5A5-AC8B9649A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4211</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2022-08-24T07:26:00Z</dcterms:created>
  <dcterms:modified xsi:type="dcterms:W3CDTF">2022-08-24T07:26:00Z</dcterms:modified>
</cp:coreProperties>
</file>